
<file path=[Content_Types].xml><?xml version="1.0" encoding="utf-8"?>
<Types xmlns="http://schemas.openxmlformats.org/package/2006/content-types">
  <Default Extension="bin" ContentType="application/vnd.ms-word.attachedToolbars"/>
  <Default Extension="emf" ContentType="image/x-emf"/>
  <Default Extension="GIF" ContentType="image/gi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embeddings/oleObject1.bin" ContentType="application/vnd.openxmlformats-officedocument.oleObject"/>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0DB976" w14:textId="17E891DC" w:rsidR="00587882" w:rsidRPr="00DC4CB5" w:rsidRDefault="00E659BF">
      <w:pPr>
        <w:pStyle w:val="aff5"/>
        <w:rPr>
          <w:rFonts w:ascii="Times New Roman"/>
        </w:rPr>
      </w:pPr>
      <w:r w:rsidRPr="00DC4CB5">
        <w:rPr>
          <w:rFonts w:ascii="Times New Roman"/>
        </w:rPr>
        <w:t xml:space="preserve">ICS </w:t>
      </w:r>
      <w:r w:rsidR="000858B3">
        <w:rPr>
          <w:rFonts w:ascii="Times New Roman"/>
        </w:rPr>
        <w:t>13.020.10</w:t>
      </w:r>
    </w:p>
    <w:p w14:paraId="6590D7A1" w14:textId="790347B7" w:rsidR="00587882" w:rsidRPr="00DC4CB5" w:rsidRDefault="00E659BF">
      <w:pPr>
        <w:pStyle w:val="aff5"/>
        <w:rPr>
          <w:rFonts w:ascii="Times New Roman"/>
        </w:rPr>
      </w:pPr>
      <w:r w:rsidRPr="00DC4CB5">
        <w:rPr>
          <w:rFonts w:ascii="Times New Roman"/>
        </w:rPr>
        <w:t xml:space="preserve">CCS </w:t>
      </w:r>
      <w:r w:rsidR="000858B3">
        <w:rPr>
          <w:rFonts w:ascii="Times New Roman"/>
        </w:rPr>
        <w:t>Z 04</w:t>
      </w:r>
    </w:p>
    <w:p w14:paraId="00AD2DC2" w14:textId="77777777" w:rsidR="00587882" w:rsidRPr="00DC4CB5" w:rsidRDefault="00587882">
      <w:pPr>
        <w:rPr>
          <w:rFonts w:ascii="Times New Roman" w:hAnsi="Times New Roman"/>
        </w:rPr>
      </w:pPr>
    </w:p>
    <w:p w14:paraId="0EC11F08" w14:textId="77777777" w:rsidR="00587882" w:rsidRPr="00DC4CB5" w:rsidRDefault="00000000">
      <w:pPr>
        <w:pStyle w:val="aff5"/>
        <w:jc w:val="center"/>
        <w:rPr>
          <w:rFonts w:ascii="Times New Roman" w:eastAsia="方正小标宋简体"/>
          <w:sz w:val="110"/>
          <w:szCs w:val="110"/>
        </w:rPr>
      </w:pPr>
      <w:r>
        <w:rPr>
          <w:rFonts w:ascii="Times New Roman" w:eastAsia="方正小标宋简体"/>
          <w:sz w:val="110"/>
          <w:szCs w:val="110"/>
        </w:rPr>
        <w:pict w14:anchorId="2B9101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301.5pt;height:63pt" fillcolor="black">
            <v:textpath style="font-family:&quot;方正小标宋简体&quot;;font-size:55pt" trim="t" fitpath="t" string="团  体  标  准"/>
          </v:shape>
        </w:pict>
      </w:r>
    </w:p>
    <w:p w14:paraId="21D02830" w14:textId="77777777" w:rsidR="00587882" w:rsidRPr="00DC4CB5" w:rsidRDefault="00587882">
      <w:pPr>
        <w:rPr>
          <w:rFonts w:ascii="Times New Roman" w:hAnsi="Times New Roman"/>
        </w:rPr>
      </w:pPr>
    </w:p>
    <w:p w14:paraId="3DCC1586" w14:textId="0DE3216F" w:rsidR="00587882" w:rsidRPr="00DC4CB5" w:rsidRDefault="00E659BF" w:rsidP="000858B3">
      <w:pPr>
        <w:pStyle w:val="aff4"/>
        <w:spacing w:after="0" w:line="300" w:lineRule="exact"/>
        <w:ind w:rightChars="144" w:right="302"/>
        <w:rPr>
          <w:rFonts w:ascii="Times New Roman"/>
        </w:rPr>
      </w:pPr>
      <w:r w:rsidRPr="00DC4CB5">
        <w:rPr>
          <w:rFonts w:ascii="Times New Roman"/>
          <w:sz w:val="28"/>
          <w:szCs w:val="28"/>
        </w:rPr>
        <w:t>T/CNTAC x—</w:t>
      </w:r>
      <w:proofErr w:type="spellStart"/>
      <w:r w:rsidRPr="00DC4CB5">
        <w:rPr>
          <w:rFonts w:ascii="Times New Roman"/>
          <w:sz w:val="28"/>
          <w:szCs w:val="28"/>
        </w:rPr>
        <w:t>xxxx</w:t>
      </w:r>
      <w:proofErr w:type="spellEnd"/>
    </w:p>
    <w:p w14:paraId="59629703" w14:textId="77777777" w:rsidR="00587882" w:rsidRPr="00DC4CB5" w:rsidRDefault="00000000">
      <w:pPr>
        <w:rPr>
          <w:rFonts w:ascii="Times New Roman" w:hAnsi="Times New Roman"/>
        </w:rPr>
      </w:pPr>
      <w:r>
        <w:rPr>
          <w:rFonts w:ascii="Times New Roman" w:hAnsi="Times New Roman"/>
        </w:rPr>
      </w:r>
      <w:r>
        <w:rPr>
          <w:rFonts w:ascii="Times New Roman" w:hAnsi="Times New Roman"/>
        </w:rPr>
        <w:pict w14:anchorId="3069CBD6">
          <v:shapetype id="_x0000_t32" coordsize="21600,21600" o:spt="32" o:oned="t" path="m,l21600,21600e" filled="f">
            <v:path arrowok="t" fillok="f" o:connecttype="none"/>
            <o:lock v:ext="edit" shapetype="t"/>
          </v:shapetype>
          <v:shape id="_x0000_s2054" type="#_x0000_t32" style="width:453.55pt;height:2.85pt;mso-left-percent:-10001;mso-top-percent:-10001;mso-position-horizontal:absolute;mso-position-horizontal-relative:char;mso-position-vertical:absolute;mso-position-vertical-relative:line;mso-left-percent:-10001;mso-top-percent:-10001" strokeweight="1pt">
            <w10:anchorlock/>
          </v:shape>
        </w:pict>
      </w:r>
    </w:p>
    <w:p w14:paraId="3648260E" w14:textId="77777777" w:rsidR="00587882" w:rsidRPr="00DC4CB5" w:rsidRDefault="00587882">
      <w:pPr>
        <w:rPr>
          <w:rFonts w:ascii="Times New Roman" w:hAnsi="Times New Roman"/>
        </w:rPr>
      </w:pPr>
    </w:p>
    <w:p w14:paraId="08E8CA5F" w14:textId="77777777" w:rsidR="00587882" w:rsidRPr="00DC4CB5" w:rsidRDefault="00587882">
      <w:pPr>
        <w:rPr>
          <w:rFonts w:ascii="Times New Roman" w:hAnsi="Times New Roman"/>
        </w:rPr>
      </w:pPr>
    </w:p>
    <w:p w14:paraId="65A84579" w14:textId="77777777" w:rsidR="00587882" w:rsidRPr="00DC4CB5" w:rsidRDefault="00587882">
      <w:pPr>
        <w:rPr>
          <w:rFonts w:ascii="Times New Roman" w:hAnsi="Times New Roman"/>
        </w:rPr>
      </w:pPr>
    </w:p>
    <w:p w14:paraId="037E1E2F" w14:textId="77777777" w:rsidR="00587882" w:rsidRPr="00DC4CB5" w:rsidRDefault="00587882">
      <w:pPr>
        <w:rPr>
          <w:rFonts w:ascii="Times New Roman" w:hAnsi="Times New Roman"/>
        </w:rPr>
      </w:pPr>
    </w:p>
    <w:p w14:paraId="1858A1C8" w14:textId="77777777" w:rsidR="00587882" w:rsidRPr="00DC4CB5" w:rsidRDefault="00E659BF">
      <w:pPr>
        <w:pStyle w:val="aff0"/>
        <w:spacing w:line="360" w:lineRule="auto"/>
        <w:rPr>
          <w:rFonts w:ascii="Times New Roman"/>
          <w:sz w:val="44"/>
          <w:szCs w:val="44"/>
        </w:rPr>
      </w:pPr>
      <w:r w:rsidRPr="00DC4CB5">
        <w:rPr>
          <w:rFonts w:ascii="Times New Roman"/>
          <w:sz w:val="44"/>
          <w:szCs w:val="44"/>
        </w:rPr>
        <w:t>绿色设计产品评价技术规范</w:t>
      </w:r>
      <w:r w:rsidRPr="00DC4CB5">
        <w:rPr>
          <w:rFonts w:ascii="Times New Roman"/>
          <w:sz w:val="44"/>
          <w:szCs w:val="44"/>
        </w:rPr>
        <w:t xml:space="preserve"> </w:t>
      </w:r>
      <w:r w:rsidRPr="00DC4CB5">
        <w:rPr>
          <w:rFonts w:ascii="Times New Roman"/>
          <w:sz w:val="44"/>
          <w:szCs w:val="44"/>
        </w:rPr>
        <w:t>数码喷墨印花面料</w:t>
      </w:r>
    </w:p>
    <w:p w14:paraId="1B432BAF" w14:textId="77777777" w:rsidR="00CE79F2" w:rsidRDefault="00E659BF" w:rsidP="00CE79F2">
      <w:pPr>
        <w:pStyle w:val="aff0"/>
        <w:snapToGrid w:val="0"/>
        <w:spacing w:line="360" w:lineRule="auto"/>
        <w:rPr>
          <w:rFonts w:ascii="Times New Roman"/>
          <w:sz w:val="28"/>
        </w:rPr>
      </w:pPr>
      <w:r w:rsidRPr="00DC4CB5">
        <w:rPr>
          <w:rFonts w:ascii="Times New Roman"/>
          <w:sz w:val="28"/>
        </w:rPr>
        <w:t>Technical specification for eco-design product assessment</w:t>
      </w:r>
      <w:r w:rsidR="00CE79F2">
        <w:rPr>
          <w:rFonts w:ascii="Times New Roman"/>
          <w:sz w:val="28"/>
        </w:rPr>
        <w:t xml:space="preserve"> </w:t>
      </w:r>
      <w:r w:rsidRPr="00DC4CB5">
        <w:rPr>
          <w:rFonts w:ascii="Times New Roman"/>
          <w:sz w:val="28"/>
        </w:rPr>
        <w:t>-</w:t>
      </w:r>
    </w:p>
    <w:p w14:paraId="7AEF8AA0" w14:textId="77777777" w:rsidR="00587882" w:rsidRPr="00DC4CB5" w:rsidRDefault="00E659BF" w:rsidP="00CE79F2">
      <w:pPr>
        <w:pStyle w:val="aff0"/>
        <w:snapToGrid w:val="0"/>
        <w:spacing w:line="360" w:lineRule="auto"/>
        <w:rPr>
          <w:rFonts w:ascii="Times New Roman"/>
          <w:sz w:val="28"/>
          <w:szCs w:val="28"/>
        </w:rPr>
      </w:pPr>
      <w:r w:rsidRPr="00DC4CB5">
        <w:rPr>
          <w:rFonts w:ascii="Times New Roman"/>
          <w:sz w:val="28"/>
        </w:rPr>
        <w:t>Digital printing fabric</w:t>
      </w:r>
    </w:p>
    <w:p w14:paraId="52A602DA" w14:textId="77777777" w:rsidR="00587882" w:rsidRPr="00DC4CB5" w:rsidRDefault="00587882">
      <w:pPr>
        <w:pStyle w:val="aff0"/>
        <w:snapToGrid w:val="0"/>
        <w:spacing w:line="360" w:lineRule="auto"/>
        <w:rPr>
          <w:rFonts w:ascii="Times New Roman"/>
          <w:sz w:val="28"/>
          <w:szCs w:val="28"/>
        </w:rPr>
      </w:pPr>
    </w:p>
    <w:p w14:paraId="45C8403C" w14:textId="77777777" w:rsidR="00587882" w:rsidRPr="00DC4CB5" w:rsidRDefault="00E659BF">
      <w:pPr>
        <w:pStyle w:val="aff0"/>
        <w:snapToGrid w:val="0"/>
        <w:spacing w:line="360" w:lineRule="auto"/>
        <w:rPr>
          <w:rFonts w:ascii="Times New Roman" w:eastAsiaTheme="minorEastAsia"/>
          <w:sz w:val="28"/>
          <w:szCs w:val="28"/>
        </w:rPr>
      </w:pPr>
      <w:r w:rsidRPr="00DC4CB5">
        <w:rPr>
          <w:rFonts w:ascii="Times New Roman" w:eastAsiaTheme="minorEastAsia"/>
          <w:sz w:val="28"/>
          <w:szCs w:val="28"/>
        </w:rPr>
        <w:t>（</w:t>
      </w:r>
      <w:r w:rsidR="00ED1B92">
        <w:rPr>
          <w:rFonts w:ascii="Times New Roman" w:eastAsiaTheme="minorEastAsia"/>
          <w:sz w:val="28"/>
          <w:szCs w:val="28"/>
        </w:rPr>
        <w:t>征求意见稿</w:t>
      </w:r>
      <w:r w:rsidRPr="00DC4CB5">
        <w:rPr>
          <w:rFonts w:ascii="Times New Roman" w:eastAsiaTheme="minorEastAsia"/>
          <w:sz w:val="28"/>
          <w:szCs w:val="28"/>
        </w:rPr>
        <w:t>）</w:t>
      </w:r>
    </w:p>
    <w:p w14:paraId="2E550BE0" w14:textId="77777777" w:rsidR="00587882" w:rsidRPr="00DC4CB5" w:rsidRDefault="00587882">
      <w:pPr>
        <w:jc w:val="center"/>
        <w:rPr>
          <w:rFonts w:ascii="Times New Roman" w:hAnsi="Times New Roman"/>
        </w:rPr>
      </w:pPr>
    </w:p>
    <w:p w14:paraId="0FB54E32" w14:textId="77777777" w:rsidR="00587882" w:rsidRPr="00DC4CB5" w:rsidRDefault="00587882">
      <w:pPr>
        <w:tabs>
          <w:tab w:val="center" w:pos="4535"/>
        </w:tabs>
        <w:jc w:val="center"/>
        <w:rPr>
          <w:rFonts w:ascii="Times New Roman" w:hAnsi="Times New Roman"/>
        </w:rPr>
      </w:pPr>
    </w:p>
    <w:p w14:paraId="39858205" w14:textId="77777777" w:rsidR="00587882" w:rsidRPr="00DC4CB5" w:rsidRDefault="00587882">
      <w:pPr>
        <w:rPr>
          <w:rFonts w:ascii="Times New Roman" w:hAnsi="Times New Roman"/>
        </w:rPr>
      </w:pPr>
    </w:p>
    <w:p w14:paraId="51D9D9F3" w14:textId="77777777" w:rsidR="00587882" w:rsidRPr="00DC4CB5" w:rsidRDefault="00587882">
      <w:pPr>
        <w:rPr>
          <w:rFonts w:ascii="Times New Roman" w:hAnsi="Times New Roman"/>
        </w:rPr>
      </w:pPr>
    </w:p>
    <w:p w14:paraId="2D8B1AD7" w14:textId="77777777" w:rsidR="00587882" w:rsidRPr="00DC4CB5" w:rsidRDefault="00587882">
      <w:pPr>
        <w:rPr>
          <w:rFonts w:ascii="Times New Roman" w:hAnsi="Times New Roman"/>
        </w:rPr>
      </w:pPr>
    </w:p>
    <w:p w14:paraId="4C918298" w14:textId="77777777" w:rsidR="00587882" w:rsidRPr="00DC4CB5" w:rsidRDefault="00587882">
      <w:pPr>
        <w:rPr>
          <w:rFonts w:ascii="Times New Roman" w:hAnsi="Times New Roman"/>
        </w:rPr>
      </w:pPr>
    </w:p>
    <w:p w14:paraId="054BEEEB" w14:textId="77777777" w:rsidR="00587882" w:rsidRPr="00DC4CB5" w:rsidRDefault="00587882">
      <w:pPr>
        <w:rPr>
          <w:rFonts w:ascii="Times New Roman" w:hAnsi="Times New Roman"/>
        </w:rPr>
      </w:pPr>
    </w:p>
    <w:p w14:paraId="4D195DD9" w14:textId="77777777" w:rsidR="00587882" w:rsidRPr="00DC4CB5" w:rsidRDefault="00587882">
      <w:pPr>
        <w:rPr>
          <w:rFonts w:ascii="Times New Roman" w:hAnsi="Times New Roman"/>
        </w:rPr>
      </w:pPr>
    </w:p>
    <w:p w14:paraId="61323BAD" w14:textId="77777777" w:rsidR="00587882" w:rsidRPr="00DC4CB5" w:rsidRDefault="00587882">
      <w:pPr>
        <w:rPr>
          <w:rFonts w:ascii="Times New Roman" w:hAnsi="Times New Roman"/>
        </w:rPr>
      </w:pPr>
    </w:p>
    <w:p w14:paraId="5F2840A0" w14:textId="77777777" w:rsidR="00587882" w:rsidRPr="00DC4CB5" w:rsidRDefault="00587882">
      <w:pPr>
        <w:rPr>
          <w:rFonts w:ascii="Times New Roman" w:hAnsi="Times New Roman"/>
        </w:rPr>
      </w:pPr>
    </w:p>
    <w:p w14:paraId="26441FBB" w14:textId="77777777" w:rsidR="00587882" w:rsidRPr="00DC4CB5" w:rsidRDefault="00587882">
      <w:pPr>
        <w:rPr>
          <w:rFonts w:ascii="Times New Roman" w:hAnsi="Times New Roman"/>
        </w:rPr>
      </w:pPr>
    </w:p>
    <w:p w14:paraId="1E82081A" w14:textId="77777777" w:rsidR="00587882" w:rsidRPr="00DC4CB5" w:rsidRDefault="00E659BF">
      <w:pPr>
        <w:spacing w:line="380" w:lineRule="exact"/>
        <w:jc w:val="center"/>
        <w:rPr>
          <w:rFonts w:ascii="Times New Roman" w:eastAsia="黑体" w:hAnsi="Times New Roman"/>
          <w:sz w:val="28"/>
          <w:szCs w:val="28"/>
        </w:rPr>
      </w:pPr>
      <w:proofErr w:type="spellStart"/>
      <w:r w:rsidRPr="00DC4CB5">
        <w:rPr>
          <w:rFonts w:ascii="Times New Roman" w:eastAsia="黑体" w:hAnsi="Times New Roman"/>
          <w:sz w:val="28"/>
          <w:szCs w:val="28"/>
        </w:rPr>
        <w:t>xxxx</w:t>
      </w:r>
      <w:proofErr w:type="spellEnd"/>
      <w:r w:rsidRPr="00DC4CB5">
        <w:rPr>
          <w:rFonts w:ascii="Times New Roman" w:eastAsia="黑体" w:hAnsi="Times New Roman"/>
          <w:sz w:val="28"/>
          <w:szCs w:val="28"/>
        </w:rPr>
        <w:t>-xx-xx</w:t>
      </w:r>
      <w:r w:rsidRPr="00DC4CB5">
        <w:rPr>
          <w:rFonts w:ascii="Times New Roman" w:eastAsia="黑体" w:hAnsi="Times New Roman"/>
          <w:sz w:val="28"/>
          <w:szCs w:val="28"/>
        </w:rPr>
        <w:t>发布</w:t>
      </w:r>
      <w:r w:rsidRPr="00DC4CB5">
        <w:rPr>
          <w:rFonts w:ascii="Times New Roman" w:eastAsia="黑体" w:hAnsi="Times New Roman"/>
          <w:sz w:val="28"/>
          <w:szCs w:val="28"/>
        </w:rPr>
        <w:t xml:space="preserve">                               </w:t>
      </w:r>
      <w:proofErr w:type="spellStart"/>
      <w:r w:rsidRPr="00DC4CB5">
        <w:rPr>
          <w:rFonts w:ascii="Times New Roman" w:eastAsia="黑体" w:hAnsi="Times New Roman"/>
          <w:sz w:val="28"/>
          <w:szCs w:val="28"/>
        </w:rPr>
        <w:t>xxxx</w:t>
      </w:r>
      <w:proofErr w:type="spellEnd"/>
      <w:r w:rsidRPr="00DC4CB5">
        <w:rPr>
          <w:rFonts w:ascii="Times New Roman" w:eastAsia="黑体" w:hAnsi="Times New Roman"/>
          <w:sz w:val="28"/>
          <w:szCs w:val="28"/>
        </w:rPr>
        <w:t>-xx-xx</w:t>
      </w:r>
      <w:r w:rsidRPr="00DC4CB5">
        <w:rPr>
          <w:rFonts w:ascii="Times New Roman" w:eastAsia="黑体" w:hAnsi="Times New Roman"/>
          <w:sz w:val="28"/>
          <w:szCs w:val="28"/>
        </w:rPr>
        <w:t>实施</w:t>
      </w:r>
    </w:p>
    <w:p w14:paraId="7D7D85A3" w14:textId="77777777" w:rsidR="00587882" w:rsidRPr="00DC4CB5" w:rsidRDefault="00E659BF">
      <w:pPr>
        <w:spacing w:line="220" w:lineRule="exact"/>
        <w:jc w:val="center"/>
        <w:rPr>
          <w:rFonts w:ascii="Times New Roman" w:hAnsi="Times New Roman"/>
        </w:rPr>
      </w:pPr>
      <w:r w:rsidRPr="00DC4CB5">
        <w:rPr>
          <w:rFonts w:ascii="Times New Roman" w:eastAsia="方正小标宋简体" w:hAnsi="Times New Roman"/>
          <w:noProof/>
        </w:rPr>
        <w:drawing>
          <wp:anchor distT="0" distB="0" distL="114300" distR="114300" simplePos="0" relativeHeight="251660288" behindDoc="0" locked="0" layoutInCell="1" allowOverlap="1" wp14:anchorId="65BDAC87" wp14:editId="3890A470">
            <wp:simplePos x="0" y="0"/>
            <wp:positionH relativeFrom="column">
              <wp:posOffset>-354965</wp:posOffset>
            </wp:positionH>
            <wp:positionV relativeFrom="paragraph">
              <wp:posOffset>59690</wp:posOffset>
            </wp:positionV>
            <wp:extent cx="940435" cy="923290"/>
            <wp:effectExtent l="0" t="0" r="0" b="0"/>
            <wp:wrapNone/>
            <wp:docPr id="11" name="图片 1" descr="C:\百度云同步盘\3-科技中心\001-中心工作\4-公章印模\cnta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C:\百度云同步盘\3-科技中心\001-中心工作\4-公章印模\cntac.gif"/>
                    <pic:cNvPicPr>
                      <a:picLocks noChangeAspect="1" noChangeArrowheads="1"/>
                    </pic:cNvPicPr>
                  </pic:nvPicPr>
                  <pic:blipFill>
                    <a:blip r:embed="rId10" cstate="print"/>
                    <a:srcRect/>
                    <a:stretch>
                      <a:fillRect/>
                    </a:stretch>
                  </pic:blipFill>
                  <pic:spPr>
                    <a:xfrm>
                      <a:off x="0" y="0"/>
                      <a:ext cx="940280" cy="923026"/>
                    </a:xfrm>
                    <a:prstGeom prst="rect">
                      <a:avLst/>
                    </a:prstGeom>
                    <a:noFill/>
                    <a:ln w="9525">
                      <a:noFill/>
                      <a:miter lim="800000"/>
                      <a:headEnd/>
                      <a:tailEnd/>
                    </a:ln>
                  </pic:spPr>
                </pic:pic>
              </a:graphicData>
            </a:graphic>
          </wp:anchor>
        </w:drawing>
      </w:r>
      <w:r w:rsidR="00000000">
        <w:rPr>
          <w:rFonts w:ascii="Times New Roman" w:hAnsi="Times New Roman"/>
        </w:rPr>
      </w:r>
      <w:r w:rsidR="00000000">
        <w:rPr>
          <w:rFonts w:ascii="Times New Roman" w:hAnsi="Times New Roman"/>
        </w:rPr>
        <w:pict w14:anchorId="6AB51DC8">
          <v:shape id="_x0000_s2053" type="#_x0000_t32" style="width:453.55pt;height:2.85pt;mso-left-percent:-10001;mso-top-percent:-10001;mso-position-horizontal:absolute;mso-position-horizontal-relative:char;mso-position-vertical:absolute;mso-position-vertical-relative:line;mso-left-percent:-10001;mso-top-percent:-10001" strokeweight="1pt">
            <w10:anchorlock/>
          </v:shape>
        </w:pict>
      </w:r>
    </w:p>
    <w:p w14:paraId="537CC742" w14:textId="77777777" w:rsidR="00587882" w:rsidRPr="00DC4CB5" w:rsidRDefault="00587882">
      <w:pPr>
        <w:spacing w:line="220" w:lineRule="exact"/>
        <w:jc w:val="center"/>
        <w:rPr>
          <w:rFonts w:ascii="Times New Roman" w:hAnsi="Times New Roman"/>
        </w:rPr>
      </w:pPr>
    </w:p>
    <w:p w14:paraId="74F5115B" w14:textId="77777777" w:rsidR="00587882" w:rsidRPr="00DC4CB5" w:rsidRDefault="00000000">
      <w:pPr>
        <w:spacing w:line="360" w:lineRule="auto"/>
        <w:jc w:val="center"/>
        <w:rPr>
          <w:rFonts w:ascii="Times New Roman" w:eastAsia="方正小标宋简体" w:hAnsi="Times New Roman"/>
          <w:sz w:val="32"/>
          <w:szCs w:val="32"/>
        </w:rPr>
        <w:sectPr w:rsidR="00587882" w:rsidRPr="00DC4CB5">
          <w:headerReference w:type="default" r:id="rId11"/>
          <w:footerReference w:type="default" r:id="rId12"/>
          <w:headerReference w:type="first" r:id="rId13"/>
          <w:pgSz w:w="11906" w:h="16838"/>
          <w:pgMar w:top="1417" w:right="1417" w:bottom="1417" w:left="1417" w:header="1134" w:footer="1020" w:gutter="0"/>
          <w:pgNumType w:fmt="upperRoman" w:start="1"/>
          <w:cols w:space="0"/>
          <w:formProt w:val="0"/>
          <w:titlePg/>
          <w:docGrid w:type="lines" w:linePitch="312"/>
        </w:sectPr>
      </w:pPr>
      <w:r>
        <w:rPr>
          <w:rFonts w:ascii="Times New Roman" w:eastAsia="方正小标宋简体" w:hAnsi="Times New Roman"/>
          <w:sz w:val="32"/>
          <w:szCs w:val="32"/>
        </w:rPr>
        <w:pict w14:anchorId="414464F0">
          <v:shape id="_x0000_i1028" type="#_x0000_t136" style="width:267pt;height:24pt" fillcolor="black">
            <v:textpath style="font-family:&quot;方正小标宋简体&quot;;font-size:16pt" trim="t" fitpath="t" string="中国纺织工业联合会&#10;"/>
          </v:shape>
        </w:pict>
      </w:r>
      <w:r w:rsidR="00E659BF" w:rsidRPr="00DC4CB5">
        <w:rPr>
          <w:rFonts w:ascii="Times New Roman" w:eastAsia="方正小标宋简体" w:hAnsi="Times New Roman"/>
          <w:sz w:val="32"/>
          <w:szCs w:val="32"/>
        </w:rPr>
        <w:t xml:space="preserve">  </w:t>
      </w:r>
      <w:r>
        <w:rPr>
          <w:rFonts w:ascii="Times New Roman" w:eastAsia="方正小标宋简体" w:hAnsi="Times New Roman"/>
          <w:sz w:val="28"/>
          <w:szCs w:val="28"/>
        </w:rPr>
        <w:pict w14:anchorId="77E11883">
          <v:shape id="_x0000_i1029" type="#_x0000_t136" style="width:36pt;height:18.75pt" fillcolor="black">
            <v:textpath style="font-family:&quot;黑体&quot;;font-size:16pt" trim="t" fitpath="t" string="发布"/>
          </v:shape>
        </w:pict>
      </w:r>
      <w:r w:rsidR="00E659BF" w:rsidRPr="00DC4CB5">
        <w:rPr>
          <w:rFonts w:ascii="Times New Roman" w:eastAsia="方正小标宋简体" w:hAnsi="Times New Roman"/>
          <w:sz w:val="32"/>
          <w:szCs w:val="32"/>
        </w:rPr>
        <w:t xml:space="preserve"> </w:t>
      </w:r>
    </w:p>
    <w:p w14:paraId="78A7BCDA" w14:textId="77777777" w:rsidR="00587882" w:rsidRPr="00DC4CB5" w:rsidRDefault="00587882">
      <w:pPr>
        <w:jc w:val="center"/>
        <w:rPr>
          <w:rFonts w:ascii="Times New Roman" w:eastAsia="黑体" w:hAnsi="Times New Roman"/>
          <w:kern w:val="0"/>
          <w:sz w:val="32"/>
          <w:szCs w:val="32"/>
        </w:rPr>
      </w:pPr>
    </w:p>
    <w:p w14:paraId="5604ED82" w14:textId="77777777" w:rsidR="00587882" w:rsidRPr="00DC4CB5" w:rsidRDefault="00E659BF">
      <w:pPr>
        <w:spacing w:beforeLines="50" w:before="156" w:afterLines="50" w:after="156"/>
        <w:jc w:val="center"/>
        <w:rPr>
          <w:rFonts w:ascii="Times New Roman" w:eastAsia="黑体" w:hAnsi="Times New Roman"/>
          <w:kern w:val="0"/>
          <w:sz w:val="32"/>
          <w:szCs w:val="32"/>
        </w:rPr>
      </w:pPr>
      <w:r w:rsidRPr="00DC4CB5">
        <w:rPr>
          <w:rFonts w:ascii="Times New Roman" w:eastAsia="黑体" w:hAnsi="Times New Roman"/>
          <w:kern w:val="0"/>
          <w:sz w:val="32"/>
          <w:szCs w:val="32"/>
        </w:rPr>
        <w:t>前</w:t>
      </w:r>
      <w:bookmarkStart w:id="0" w:name="BKQY"/>
      <w:r w:rsidRPr="00DC4CB5">
        <w:rPr>
          <w:rFonts w:ascii="Times New Roman" w:eastAsia="黑体" w:hAnsi="Times New Roman"/>
          <w:kern w:val="0"/>
          <w:sz w:val="32"/>
          <w:szCs w:val="32"/>
        </w:rPr>
        <w:t>  </w:t>
      </w:r>
      <w:r w:rsidRPr="00DC4CB5">
        <w:rPr>
          <w:rFonts w:ascii="Times New Roman" w:eastAsia="黑体" w:hAnsi="Times New Roman"/>
          <w:kern w:val="0"/>
          <w:sz w:val="32"/>
          <w:szCs w:val="32"/>
        </w:rPr>
        <w:t>言</w:t>
      </w:r>
      <w:bookmarkEnd w:id="0"/>
    </w:p>
    <w:p w14:paraId="161866E0" w14:textId="77777777" w:rsidR="00587882" w:rsidRPr="00DC4CB5" w:rsidRDefault="00587882">
      <w:pPr>
        <w:pStyle w:val="afe"/>
        <w:tabs>
          <w:tab w:val="clear" w:pos="4201"/>
          <w:tab w:val="clear" w:pos="9298"/>
        </w:tabs>
        <w:adjustRightInd w:val="0"/>
        <w:snapToGrid w:val="0"/>
        <w:spacing w:line="360" w:lineRule="auto"/>
        <w:ind w:firstLineChars="0"/>
        <w:rPr>
          <w:rFonts w:ascii="Times New Roman" w:hAnsi="Times New Roman"/>
        </w:rPr>
      </w:pPr>
    </w:p>
    <w:p w14:paraId="412F6043" w14:textId="77777777" w:rsidR="00587882" w:rsidRPr="00DC4CB5" w:rsidRDefault="00E659BF">
      <w:pPr>
        <w:pStyle w:val="afe"/>
        <w:adjustRightInd w:val="0"/>
        <w:snapToGrid w:val="0"/>
        <w:spacing w:line="360" w:lineRule="auto"/>
        <w:rPr>
          <w:rFonts w:ascii="Times New Roman" w:eastAsiaTheme="minorEastAsia" w:hAnsi="Times New Roman"/>
        </w:rPr>
      </w:pPr>
      <w:r w:rsidRPr="00DC4CB5">
        <w:rPr>
          <w:rFonts w:ascii="Times New Roman" w:eastAsiaTheme="minorEastAsia" w:hAnsi="Times New Roman"/>
        </w:rPr>
        <w:t>本标准按照</w:t>
      </w:r>
      <w:r w:rsidRPr="00DC4CB5">
        <w:rPr>
          <w:rFonts w:ascii="Times New Roman" w:eastAsiaTheme="minorEastAsia" w:hAnsi="Times New Roman"/>
        </w:rPr>
        <w:t xml:space="preserve"> GB/T 1.1-2020 </w:t>
      </w:r>
      <w:r w:rsidRPr="00DC4CB5">
        <w:rPr>
          <w:rFonts w:ascii="Times New Roman" w:eastAsiaTheme="minorEastAsia" w:hAnsi="Times New Roman"/>
        </w:rPr>
        <w:t>《标准化工作导则</w:t>
      </w:r>
      <w:r w:rsidRPr="00DC4CB5">
        <w:rPr>
          <w:rFonts w:ascii="Times New Roman" w:eastAsiaTheme="minorEastAsia" w:hAnsi="Times New Roman"/>
        </w:rPr>
        <w:t xml:space="preserve"> </w:t>
      </w:r>
      <w:r w:rsidRPr="00DC4CB5">
        <w:rPr>
          <w:rFonts w:ascii="Times New Roman" w:eastAsiaTheme="minorEastAsia" w:hAnsi="Times New Roman"/>
        </w:rPr>
        <w:t>第</w:t>
      </w:r>
      <w:r w:rsidRPr="00DC4CB5">
        <w:rPr>
          <w:rFonts w:ascii="Times New Roman" w:eastAsiaTheme="minorEastAsia" w:hAnsi="Times New Roman"/>
        </w:rPr>
        <w:t>1</w:t>
      </w:r>
      <w:r w:rsidRPr="00DC4CB5">
        <w:rPr>
          <w:rFonts w:ascii="Times New Roman" w:eastAsiaTheme="minorEastAsia" w:hAnsi="Times New Roman"/>
        </w:rPr>
        <w:t>部分：标准化文件的结构和起草规则》的规则起草。</w:t>
      </w:r>
    </w:p>
    <w:p w14:paraId="518CCFB8" w14:textId="77777777" w:rsidR="00587882" w:rsidRPr="00DC4CB5" w:rsidRDefault="00E659BF">
      <w:pPr>
        <w:pStyle w:val="afe"/>
        <w:adjustRightInd w:val="0"/>
        <w:snapToGrid w:val="0"/>
        <w:spacing w:line="360" w:lineRule="auto"/>
        <w:rPr>
          <w:rFonts w:ascii="Times New Roman" w:eastAsiaTheme="minorEastAsia" w:hAnsi="Times New Roman"/>
        </w:rPr>
      </w:pPr>
      <w:r w:rsidRPr="00DC4CB5">
        <w:rPr>
          <w:rFonts w:ascii="Times New Roman" w:eastAsiaTheme="minorEastAsia" w:hAnsi="Times New Roman"/>
        </w:rPr>
        <w:t>请注意本文件的某些内容可能涉及专利。本文件的发布机构不承担识别专利的责任。</w:t>
      </w:r>
    </w:p>
    <w:p w14:paraId="22099678" w14:textId="77777777" w:rsidR="00587882" w:rsidRPr="00DC4CB5" w:rsidRDefault="00E659BF">
      <w:pPr>
        <w:pStyle w:val="afe"/>
        <w:adjustRightInd w:val="0"/>
        <w:snapToGrid w:val="0"/>
        <w:spacing w:line="360" w:lineRule="auto"/>
        <w:rPr>
          <w:rFonts w:ascii="Times New Roman" w:eastAsiaTheme="minorEastAsia" w:hAnsi="Times New Roman"/>
        </w:rPr>
      </w:pPr>
      <w:r w:rsidRPr="00DC4CB5">
        <w:rPr>
          <w:rFonts w:ascii="Times New Roman" w:eastAsiaTheme="minorEastAsia" w:hAnsi="Times New Roman"/>
        </w:rPr>
        <w:t>本文件由中国纺织工业联合会产业部提出。</w:t>
      </w:r>
    </w:p>
    <w:p w14:paraId="64DE3E27" w14:textId="77777777" w:rsidR="00587882" w:rsidRPr="00DC4CB5" w:rsidRDefault="00E659BF">
      <w:pPr>
        <w:pStyle w:val="afe"/>
        <w:adjustRightInd w:val="0"/>
        <w:snapToGrid w:val="0"/>
        <w:spacing w:line="360" w:lineRule="auto"/>
        <w:rPr>
          <w:rFonts w:ascii="Times New Roman" w:eastAsiaTheme="minorEastAsia" w:hAnsi="Times New Roman"/>
        </w:rPr>
      </w:pPr>
      <w:r w:rsidRPr="00DC4CB5">
        <w:rPr>
          <w:rFonts w:ascii="Times New Roman" w:eastAsiaTheme="minorEastAsia" w:hAnsi="Times New Roman"/>
        </w:rPr>
        <w:t>本文件由中国纺织工业联合会标准化技术委员会归口。</w:t>
      </w:r>
    </w:p>
    <w:p w14:paraId="3D033FBA" w14:textId="77777777" w:rsidR="00587882" w:rsidRPr="00DC4CB5" w:rsidRDefault="00E659BF">
      <w:pPr>
        <w:pStyle w:val="afe"/>
        <w:adjustRightInd w:val="0"/>
        <w:snapToGrid w:val="0"/>
        <w:spacing w:line="360" w:lineRule="auto"/>
        <w:rPr>
          <w:rFonts w:ascii="Times New Roman" w:eastAsiaTheme="minorEastAsia" w:hAnsi="Times New Roman"/>
        </w:rPr>
      </w:pPr>
      <w:r w:rsidRPr="00DC4CB5">
        <w:rPr>
          <w:rFonts w:ascii="Times New Roman" w:eastAsiaTheme="minorEastAsia" w:hAnsi="Times New Roman"/>
        </w:rPr>
        <w:t>本标准起草单位：</w:t>
      </w:r>
      <w:r w:rsidRPr="00DC4CB5">
        <w:rPr>
          <w:rFonts w:ascii="Times New Roman" w:eastAsiaTheme="minorEastAsia" w:hAnsi="Times New Roman"/>
        </w:rPr>
        <w:t xml:space="preserve"> </w:t>
      </w:r>
    </w:p>
    <w:p w14:paraId="40B08914" w14:textId="77777777" w:rsidR="00587882" w:rsidRPr="00DC4CB5" w:rsidRDefault="00E659BF">
      <w:pPr>
        <w:pStyle w:val="afe"/>
        <w:adjustRightInd w:val="0"/>
        <w:snapToGrid w:val="0"/>
        <w:spacing w:line="360" w:lineRule="auto"/>
        <w:rPr>
          <w:rFonts w:ascii="Times New Roman" w:eastAsiaTheme="minorEastAsia" w:hAnsi="Times New Roman"/>
        </w:rPr>
      </w:pPr>
      <w:r w:rsidRPr="00DC4CB5">
        <w:rPr>
          <w:rFonts w:ascii="Times New Roman" w:eastAsiaTheme="minorEastAsia" w:hAnsi="Times New Roman"/>
        </w:rPr>
        <w:t>本标准主要起草人：</w:t>
      </w:r>
    </w:p>
    <w:p w14:paraId="4F879B2F" w14:textId="77777777" w:rsidR="00587882" w:rsidRPr="00DC4CB5" w:rsidRDefault="00587882">
      <w:pPr>
        <w:pStyle w:val="afe"/>
        <w:spacing w:line="360" w:lineRule="auto"/>
        <w:rPr>
          <w:rFonts w:ascii="Times New Roman" w:eastAsiaTheme="minorEastAsia" w:hAnsi="Times New Roman"/>
        </w:rPr>
      </w:pPr>
    </w:p>
    <w:p w14:paraId="20592887" w14:textId="77777777" w:rsidR="00587882" w:rsidRPr="00DC4CB5" w:rsidRDefault="00587882">
      <w:pPr>
        <w:pStyle w:val="afe"/>
        <w:spacing w:line="360" w:lineRule="auto"/>
        <w:rPr>
          <w:rFonts w:ascii="Times New Roman" w:eastAsiaTheme="minorEastAsia" w:hAnsi="Times New Roman"/>
        </w:rPr>
      </w:pPr>
    </w:p>
    <w:p w14:paraId="17747D57" w14:textId="77777777" w:rsidR="00587882" w:rsidRPr="00DC4CB5" w:rsidRDefault="00587882">
      <w:pPr>
        <w:pStyle w:val="afe"/>
        <w:spacing w:line="360" w:lineRule="auto"/>
        <w:rPr>
          <w:rFonts w:ascii="Times New Roman" w:eastAsiaTheme="minorEastAsia" w:hAnsi="Times New Roman"/>
        </w:rPr>
      </w:pPr>
    </w:p>
    <w:p w14:paraId="6AF93238" w14:textId="77777777" w:rsidR="00587882" w:rsidRPr="00DC4CB5" w:rsidRDefault="00E659BF">
      <w:pPr>
        <w:pStyle w:val="afe"/>
        <w:spacing w:line="360" w:lineRule="auto"/>
        <w:rPr>
          <w:rFonts w:ascii="Times New Roman" w:eastAsiaTheme="minorEastAsia" w:hAnsi="Times New Roman"/>
        </w:rPr>
      </w:pPr>
      <w:r w:rsidRPr="00DC4CB5">
        <w:rPr>
          <w:rFonts w:ascii="Times New Roman" w:eastAsiaTheme="minorEastAsia" w:hAnsi="Times New Roman"/>
        </w:rPr>
        <w:t>本标准文本可登录中国纺织标准网（</w:t>
      </w:r>
      <w:r w:rsidRPr="00DC4CB5">
        <w:rPr>
          <w:rFonts w:ascii="Times New Roman" w:eastAsiaTheme="minorEastAsia" w:hAnsi="Times New Roman"/>
        </w:rPr>
        <w:t>www.cnfzbz.org.cn)“CNTAC</w:t>
      </w:r>
      <w:r w:rsidRPr="00DC4CB5">
        <w:rPr>
          <w:rFonts w:ascii="Times New Roman" w:eastAsiaTheme="minorEastAsia" w:hAnsi="Times New Roman"/>
        </w:rPr>
        <w:t>标准工作平台</w:t>
      </w:r>
      <w:r w:rsidRPr="00DC4CB5">
        <w:rPr>
          <w:rFonts w:ascii="Times New Roman" w:eastAsiaTheme="minorEastAsia" w:hAnsi="Times New Roman"/>
        </w:rPr>
        <w:t>”</w:t>
      </w:r>
      <w:r w:rsidRPr="00DC4CB5">
        <w:rPr>
          <w:rFonts w:ascii="Times New Roman" w:eastAsiaTheme="minorEastAsia" w:hAnsi="Times New Roman"/>
        </w:rPr>
        <w:t>下载。</w:t>
      </w:r>
    </w:p>
    <w:p w14:paraId="75087059" w14:textId="77777777" w:rsidR="00587882" w:rsidRPr="00DC4CB5" w:rsidRDefault="00E659BF">
      <w:pPr>
        <w:pStyle w:val="afe"/>
        <w:spacing w:line="360" w:lineRule="auto"/>
        <w:rPr>
          <w:rFonts w:ascii="Times New Roman" w:eastAsiaTheme="minorEastAsia" w:hAnsi="Times New Roman"/>
        </w:rPr>
      </w:pPr>
      <w:r w:rsidRPr="00DC4CB5">
        <w:rPr>
          <w:rFonts w:ascii="Times New Roman" w:eastAsiaTheme="minorEastAsia" w:hAnsi="Times New Roman"/>
        </w:rPr>
        <w:t>本标准版权归中国纺织工业联合会所有。未经事先书面许可，本标准的任何部分不得以任何形式或任何手段进行复制、发行、改编、翻译、汇编或将本标准用于其他任何商业目的等。</w:t>
      </w:r>
    </w:p>
    <w:p w14:paraId="5FCAF6A6" w14:textId="77777777" w:rsidR="00587882" w:rsidRPr="00DC4CB5" w:rsidRDefault="00587882">
      <w:pPr>
        <w:pStyle w:val="afe"/>
        <w:spacing w:line="360" w:lineRule="auto"/>
        <w:rPr>
          <w:rFonts w:ascii="Times New Roman" w:hAnsi="Times New Roman"/>
        </w:rPr>
      </w:pPr>
      <w:bookmarkStart w:id="1" w:name="BZ"/>
    </w:p>
    <w:p w14:paraId="086522F0" w14:textId="665C5D6C" w:rsidR="00961738" w:rsidRDefault="00961738">
      <w:pPr>
        <w:pStyle w:val="afe"/>
        <w:spacing w:line="360" w:lineRule="auto"/>
        <w:rPr>
          <w:rFonts w:ascii="Times New Roman" w:hAnsi="Times New Roman"/>
        </w:rPr>
      </w:pPr>
      <w:r>
        <w:rPr>
          <w:rFonts w:ascii="Times New Roman" w:hAnsi="Times New Roman"/>
        </w:rPr>
        <w:br w:type="page"/>
      </w:r>
    </w:p>
    <w:p w14:paraId="0078DB12" w14:textId="77777777" w:rsidR="00587882" w:rsidRPr="00DC4CB5" w:rsidRDefault="00587882">
      <w:pPr>
        <w:pStyle w:val="afe"/>
        <w:spacing w:line="360" w:lineRule="auto"/>
        <w:rPr>
          <w:rFonts w:ascii="Times New Roman" w:hAnsi="Times New Roman"/>
        </w:rPr>
        <w:sectPr w:rsidR="00587882" w:rsidRPr="00DC4CB5">
          <w:footerReference w:type="default" r:id="rId14"/>
          <w:headerReference w:type="first" r:id="rId15"/>
          <w:pgSz w:w="11906" w:h="16838"/>
          <w:pgMar w:top="1417" w:right="1417" w:bottom="1417" w:left="1417" w:header="1134" w:footer="1020" w:gutter="0"/>
          <w:pgNumType w:fmt="upperRoman" w:start="1"/>
          <w:cols w:space="0"/>
          <w:formProt w:val="0"/>
          <w:docGrid w:type="lines" w:linePitch="312"/>
        </w:sectPr>
      </w:pPr>
    </w:p>
    <w:bookmarkEnd w:id="1"/>
    <w:p w14:paraId="543E632E" w14:textId="5D864CCE" w:rsidR="00587882" w:rsidRPr="00DC4CB5" w:rsidRDefault="00E659BF" w:rsidP="000858B3">
      <w:pPr>
        <w:pStyle w:val="afe"/>
        <w:spacing w:line="360" w:lineRule="auto"/>
        <w:ind w:firstLineChars="0" w:firstLine="0"/>
        <w:jc w:val="center"/>
        <w:rPr>
          <w:rFonts w:ascii="Times New Roman" w:eastAsiaTheme="minorEastAsia" w:hAnsi="Times New Roman"/>
          <w:kern w:val="0"/>
          <w:szCs w:val="21"/>
        </w:rPr>
      </w:pPr>
      <w:r w:rsidRPr="00DC4CB5">
        <w:rPr>
          <w:rFonts w:ascii="Times New Roman" w:eastAsia="黑体" w:hAnsi="Times New Roman"/>
          <w:kern w:val="0"/>
          <w:sz w:val="32"/>
          <w:szCs w:val="32"/>
        </w:rPr>
        <w:lastRenderedPageBreak/>
        <w:t>绿色设计产品评价技术规范</w:t>
      </w:r>
      <w:r w:rsidRPr="00DC4CB5">
        <w:rPr>
          <w:rFonts w:ascii="Times New Roman" w:eastAsia="黑体" w:hAnsi="Times New Roman"/>
          <w:kern w:val="0"/>
          <w:sz w:val="32"/>
          <w:szCs w:val="32"/>
        </w:rPr>
        <w:t xml:space="preserve"> </w:t>
      </w:r>
      <w:r w:rsidRPr="00DC4CB5">
        <w:rPr>
          <w:rFonts w:ascii="Times New Roman" w:eastAsia="黑体" w:hAnsi="Times New Roman"/>
          <w:kern w:val="0"/>
          <w:sz w:val="32"/>
          <w:szCs w:val="32"/>
        </w:rPr>
        <w:t>数码喷墨印花面料</w:t>
      </w:r>
    </w:p>
    <w:p w14:paraId="786FB985" w14:textId="77777777" w:rsidR="00587882" w:rsidRPr="00DC4CB5" w:rsidRDefault="00E659BF">
      <w:pPr>
        <w:pStyle w:val="a2"/>
        <w:numPr>
          <w:ilvl w:val="0"/>
          <w:numId w:val="3"/>
        </w:numPr>
        <w:snapToGrid w:val="0"/>
        <w:spacing w:before="312" w:after="312" w:line="360" w:lineRule="auto"/>
        <w:rPr>
          <w:rFonts w:ascii="Times New Roman"/>
        </w:rPr>
      </w:pPr>
      <w:r w:rsidRPr="00DC4CB5">
        <w:rPr>
          <w:rFonts w:ascii="Times New Roman"/>
        </w:rPr>
        <w:t>范围</w:t>
      </w:r>
    </w:p>
    <w:p w14:paraId="712D0D0A"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本标准给出了数码喷墨印花面料</w:t>
      </w:r>
      <w:r w:rsidRPr="00DC4CB5">
        <w:rPr>
          <w:rFonts w:ascii="Times New Roman" w:hAnsi="Times New Roman"/>
        </w:rPr>
        <w:t>生命周期绿色设计评价的术语和定义、评价要求、自评价报告编写要求、产品生命周期评价报告编写要求和绿色设计产品判定依据。</w:t>
      </w:r>
      <w:r w:rsidRPr="00DC4CB5">
        <w:rPr>
          <w:rFonts w:ascii="Times New Roman" w:hAnsi="Times New Roman"/>
        </w:rPr>
        <w:t xml:space="preserve">  </w:t>
      </w:r>
    </w:p>
    <w:p w14:paraId="685A1DDC"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本标准适用于采用数码喷墨印花工艺（包括数码直接喷墨印花工艺、数码转移喷墨印花工艺，不含煮、练、漂、丝光、碱减量等污染排放较大的前处理工序及染色工序）生产的数码喷墨印花面料，不含</w:t>
      </w:r>
      <w:proofErr w:type="gramStart"/>
      <w:r w:rsidRPr="00DC4CB5">
        <w:rPr>
          <w:rFonts w:ascii="Times New Roman" w:eastAsiaTheme="minorEastAsia" w:hAnsi="Times New Roman"/>
          <w:color w:val="000000"/>
          <w:szCs w:val="21"/>
        </w:rPr>
        <w:t>冷转移</w:t>
      </w:r>
      <w:proofErr w:type="gramEnd"/>
      <w:r w:rsidRPr="00DC4CB5">
        <w:rPr>
          <w:rFonts w:ascii="Times New Roman" w:eastAsiaTheme="minorEastAsia" w:hAnsi="Times New Roman"/>
          <w:color w:val="000000"/>
          <w:szCs w:val="21"/>
        </w:rPr>
        <w:t>印花、衣片印花及成衣印花。</w:t>
      </w:r>
    </w:p>
    <w:p w14:paraId="64386A0B" w14:textId="77777777" w:rsidR="00587882" w:rsidRPr="00DC4CB5" w:rsidRDefault="00E659BF">
      <w:pPr>
        <w:pStyle w:val="a2"/>
        <w:numPr>
          <w:ilvl w:val="0"/>
          <w:numId w:val="3"/>
        </w:numPr>
        <w:snapToGrid w:val="0"/>
        <w:spacing w:before="312" w:after="312" w:line="360" w:lineRule="auto"/>
        <w:rPr>
          <w:rFonts w:ascii="Times New Roman"/>
          <w:szCs w:val="22"/>
        </w:rPr>
      </w:pPr>
      <w:r w:rsidRPr="00DC4CB5">
        <w:rPr>
          <w:rFonts w:ascii="Times New Roman"/>
          <w:szCs w:val="22"/>
        </w:rPr>
        <w:t>规范性引用文件</w:t>
      </w:r>
    </w:p>
    <w:p w14:paraId="63492221"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下列文件对于本文件的应用是必不可少的。凡是注日期的引用文件，仅注日期的版本适用于本文件。凡是不注日期的引用文件，其最新版本（包括所有的修改单）适用于本文件。</w:t>
      </w:r>
    </w:p>
    <w:p w14:paraId="07AF28AE"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GB/T 2589  </w:t>
      </w:r>
      <w:r w:rsidRPr="00DC4CB5">
        <w:rPr>
          <w:rFonts w:ascii="Times New Roman" w:eastAsiaTheme="minorEastAsia" w:hAnsi="Times New Roman"/>
          <w:color w:val="000000"/>
          <w:szCs w:val="21"/>
        </w:rPr>
        <w:t>综合能耗计算通则</w:t>
      </w:r>
    </w:p>
    <w:p w14:paraId="65B842C5"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 17167  </w:t>
      </w:r>
      <w:r w:rsidRPr="00DC4CB5">
        <w:rPr>
          <w:rFonts w:ascii="Times New Roman" w:eastAsiaTheme="minorEastAsia" w:hAnsi="Times New Roman"/>
          <w:color w:val="000000"/>
          <w:szCs w:val="21"/>
        </w:rPr>
        <w:t>用能单位能源计量器具配备和管理通则</w:t>
      </w:r>
    </w:p>
    <w:p w14:paraId="68E67C2C"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GB/T 17593  </w:t>
      </w:r>
      <w:r w:rsidRPr="00DC4CB5">
        <w:rPr>
          <w:rFonts w:ascii="Times New Roman" w:eastAsiaTheme="minorEastAsia" w:hAnsi="Times New Roman"/>
          <w:color w:val="000000"/>
          <w:szCs w:val="21"/>
        </w:rPr>
        <w:t>纺织品重金属的测定</w:t>
      </w:r>
    </w:p>
    <w:p w14:paraId="6D368072" w14:textId="77777777" w:rsidR="00587882" w:rsidRPr="00DC4CB5" w:rsidRDefault="00E659BF">
      <w:pPr>
        <w:snapToGrid w:val="0"/>
        <w:spacing w:line="360" w:lineRule="auto"/>
        <w:ind w:firstLineChars="200" w:firstLine="420"/>
        <w:rPr>
          <w:rFonts w:ascii="Times New Roman" w:eastAsiaTheme="minorEastAsia" w:hAnsi="Times New Roman"/>
          <w:szCs w:val="21"/>
        </w:rPr>
      </w:pPr>
      <w:r w:rsidRPr="00DC4CB5">
        <w:rPr>
          <w:rFonts w:ascii="Times New Roman" w:eastAsiaTheme="minorEastAsia" w:hAnsi="Times New Roman"/>
          <w:szCs w:val="21"/>
        </w:rPr>
        <w:t xml:space="preserve">GB 18401  </w:t>
      </w:r>
      <w:r w:rsidRPr="00DC4CB5">
        <w:rPr>
          <w:rFonts w:ascii="Times New Roman" w:eastAsiaTheme="minorEastAsia" w:hAnsi="Times New Roman"/>
          <w:szCs w:val="21"/>
        </w:rPr>
        <w:t>国家纺织品基本安全技术规范</w:t>
      </w:r>
    </w:p>
    <w:p w14:paraId="5EEA74CC"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 18597  </w:t>
      </w:r>
      <w:r w:rsidRPr="00DC4CB5">
        <w:rPr>
          <w:rFonts w:ascii="Times New Roman" w:eastAsiaTheme="minorEastAsia" w:hAnsi="Times New Roman"/>
          <w:color w:val="000000"/>
          <w:szCs w:val="21"/>
        </w:rPr>
        <w:t>危险废物贮存污染控制标准</w:t>
      </w:r>
    </w:p>
    <w:p w14:paraId="638F98CA"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 18599  </w:t>
      </w:r>
      <w:r w:rsidRPr="00DC4CB5">
        <w:rPr>
          <w:rFonts w:ascii="Times New Roman" w:eastAsiaTheme="minorEastAsia" w:hAnsi="Times New Roman"/>
          <w:color w:val="000000"/>
          <w:szCs w:val="21"/>
        </w:rPr>
        <w:t>一般工业固体废物贮存、处置场污染控制标准</w:t>
      </w:r>
    </w:p>
    <w:p w14:paraId="16E55FB1"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GB/T 18885  </w:t>
      </w:r>
      <w:r w:rsidRPr="00DC4CB5">
        <w:rPr>
          <w:rFonts w:ascii="Times New Roman" w:eastAsiaTheme="minorEastAsia" w:hAnsi="Times New Roman"/>
          <w:color w:val="000000"/>
          <w:szCs w:val="21"/>
        </w:rPr>
        <w:t>生态纺织品技术要求</w:t>
      </w:r>
    </w:p>
    <w:p w14:paraId="7894C8C3"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GB/T 19001  </w:t>
      </w:r>
      <w:r w:rsidRPr="00DC4CB5">
        <w:rPr>
          <w:rFonts w:ascii="Times New Roman" w:eastAsiaTheme="minorEastAsia" w:hAnsi="Times New Roman"/>
          <w:color w:val="000000"/>
          <w:szCs w:val="21"/>
        </w:rPr>
        <w:t>质量管理体系</w:t>
      </w:r>
      <w:r w:rsidRPr="00DC4CB5">
        <w:rPr>
          <w:rFonts w:ascii="Times New Roman" w:eastAsiaTheme="minorEastAsia" w:hAnsi="Times New Roman"/>
          <w:color w:val="000000"/>
          <w:szCs w:val="21"/>
        </w:rPr>
        <w:t xml:space="preserve"> </w:t>
      </w:r>
      <w:r w:rsidRPr="00DC4CB5">
        <w:rPr>
          <w:rFonts w:ascii="Times New Roman" w:eastAsiaTheme="minorEastAsia" w:hAnsi="Times New Roman"/>
          <w:color w:val="000000"/>
          <w:szCs w:val="21"/>
        </w:rPr>
        <w:t>要求</w:t>
      </w:r>
    </w:p>
    <w:p w14:paraId="7EE6DB45"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GB/T 23331  </w:t>
      </w:r>
      <w:r w:rsidRPr="00DC4CB5">
        <w:rPr>
          <w:rFonts w:ascii="Times New Roman" w:eastAsiaTheme="minorEastAsia" w:hAnsi="Times New Roman"/>
          <w:color w:val="000000"/>
          <w:szCs w:val="21"/>
        </w:rPr>
        <w:t>能源管理体系</w:t>
      </w:r>
      <w:r w:rsidRPr="00DC4CB5">
        <w:rPr>
          <w:rFonts w:ascii="Times New Roman" w:eastAsiaTheme="minorEastAsia" w:hAnsi="Times New Roman"/>
          <w:color w:val="000000"/>
          <w:szCs w:val="21"/>
        </w:rPr>
        <w:t xml:space="preserve"> </w:t>
      </w:r>
      <w:r w:rsidRPr="00DC4CB5">
        <w:rPr>
          <w:rFonts w:ascii="Times New Roman" w:eastAsiaTheme="minorEastAsia" w:hAnsi="Times New Roman"/>
          <w:color w:val="000000"/>
          <w:szCs w:val="21"/>
        </w:rPr>
        <w:t>要求</w:t>
      </w:r>
    </w:p>
    <w:p w14:paraId="7976DEC6"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GB/T 24001  </w:t>
      </w:r>
      <w:r w:rsidRPr="00DC4CB5">
        <w:rPr>
          <w:rFonts w:ascii="Times New Roman" w:eastAsiaTheme="minorEastAsia" w:hAnsi="Times New Roman"/>
          <w:color w:val="000000"/>
          <w:szCs w:val="21"/>
        </w:rPr>
        <w:t>环境管理体系</w:t>
      </w:r>
      <w:r w:rsidRPr="00DC4CB5">
        <w:rPr>
          <w:rFonts w:ascii="Times New Roman" w:eastAsiaTheme="minorEastAsia" w:hAnsi="Times New Roman"/>
          <w:color w:val="000000"/>
          <w:szCs w:val="21"/>
        </w:rPr>
        <w:t xml:space="preserve">  </w:t>
      </w:r>
      <w:r w:rsidRPr="00DC4CB5">
        <w:rPr>
          <w:rFonts w:ascii="Times New Roman" w:eastAsiaTheme="minorEastAsia" w:hAnsi="Times New Roman"/>
          <w:color w:val="000000"/>
          <w:szCs w:val="21"/>
        </w:rPr>
        <w:t>要求及使用指南</w:t>
      </w:r>
      <w:r w:rsidRPr="00DC4CB5">
        <w:rPr>
          <w:rFonts w:ascii="Times New Roman" w:eastAsiaTheme="minorEastAsia" w:hAnsi="Times New Roman"/>
          <w:color w:val="000000"/>
          <w:szCs w:val="21"/>
        </w:rPr>
        <w:t xml:space="preserve"> </w:t>
      </w:r>
    </w:p>
    <w:p w14:paraId="604D43BE"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GB/T 24040  </w:t>
      </w:r>
      <w:r w:rsidRPr="00DC4CB5">
        <w:rPr>
          <w:rFonts w:ascii="Times New Roman" w:eastAsiaTheme="minorEastAsia" w:hAnsi="Times New Roman"/>
          <w:color w:val="000000"/>
          <w:szCs w:val="21"/>
        </w:rPr>
        <w:t>环境管理</w:t>
      </w:r>
      <w:r w:rsidRPr="00DC4CB5">
        <w:rPr>
          <w:rFonts w:ascii="Times New Roman" w:eastAsiaTheme="minorEastAsia" w:hAnsi="Times New Roman"/>
          <w:color w:val="000000"/>
          <w:szCs w:val="21"/>
        </w:rPr>
        <w:t xml:space="preserve"> </w:t>
      </w:r>
      <w:r w:rsidRPr="00DC4CB5">
        <w:rPr>
          <w:rFonts w:ascii="Times New Roman" w:eastAsiaTheme="minorEastAsia" w:hAnsi="Times New Roman"/>
          <w:color w:val="000000"/>
          <w:szCs w:val="21"/>
        </w:rPr>
        <w:t>生命周期评价</w:t>
      </w:r>
      <w:r w:rsidRPr="00DC4CB5">
        <w:rPr>
          <w:rFonts w:ascii="Times New Roman" w:eastAsiaTheme="minorEastAsia" w:hAnsi="Times New Roman"/>
          <w:color w:val="000000"/>
          <w:szCs w:val="21"/>
        </w:rPr>
        <w:t xml:space="preserve"> </w:t>
      </w:r>
      <w:r w:rsidRPr="00DC4CB5">
        <w:rPr>
          <w:rFonts w:ascii="Times New Roman" w:eastAsiaTheme="minorEastAsia" w:hAnsi="Times New Roman"/>
          <w:color w:val="000000"/>
          <w:szCs w:val="21"/>
        </w:rPr>
        <w:t>原则与框架</w:t>
      </w:r>
    </w:p>
    <w:p w14:paraId="0F2CCCEF"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GB/T 24044  </w:t>
      </w:r>
      <w:r w:rsidRPr="00DC4CB5">
        <w:rPr>
          <w:rFonts w:ascii="Times New Roman" w:eastAsiaTheme="minorEastAsia" w:hAnsi="Times New Roman"/>
          <w:color w:val="000000"/>
          <w:szCs w:val="21"/>
        </w:rPr>
        <w:t>环境管理</w:t>
      </w:r>
      <w:r w:rsidRPr="00DC4CB5">
        <w:rPr>
          <w:rFonts w:ascii="Times New Roman" w:eastAsiaTheme="minorEastAsia" w:hAnsi="Times New Roman"/>
          <w:color w:val="000000"/>
          <w:szCs w:val="21"/>
        </w:rPr>
        <w:t xml:space="preserve"> </w:t>
      </w:r>
      <w:r w:rsidRPr="00DC4CB5">
        <w:rPr>
          <w:rFonts w:ascii="Times New Roman" w:eastAsiaTheme="minorEastAsia" w:hAnsi="Times New Roman"/>
          <w:color w:val="000000"/>
          <w:szCs w:val="21"/>
        </w:rPr>
        <w:t>生命周期评价</w:t>
      </w:r>
      <w:r w:rsidRPr="00DC4CB5">
        <w:rPr>
          <w:rFonts w:ascii="Times New Roman" w:eastAsiaTheme="minorEastAsia" w:hAnsi="Times New Roman"/>
          <w:color w:val="000000"/>
          <w:szCs w:val="21"/>
        </w:rPr>
        <w:t xml:space="preserve"> </w:t>
      </w:r>
      <w:r w:rsidRPr="00DC4CB5">
        <w:rPr>
          <w:rFonts w:ascii="Times New Roman" w:eastAsiaTheme="minorEastAsia" w:hAnsi="Times New Roman"/>
          <w:color w:val="000000"/>
          <w:szCs w:val="21"/>
        </w:rPr>
        <w:t>要求与指南</w:t>
      </w:r>
    </w:p>
    <w:p w14:paraId="44BE986F"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 24789  </w:t>
      </w:r>
      <w:r w:rsidRPr="00DC4CB5">
        <w:rPr>
          <w:rFonts w:ascii="Times New Roman" w:eastAsiaTheme="minorEastAsia" w:hAnsi="Times New Roman"/>
          <w:color w:val="000000"/>
          <w:szCs w:val="21"/>
        </w:rPr>
        <w:t>用水单位水计量器具配备和管理通则</w:t>
      </w:r>
    </w:p>
    <w:p w14:paraId="5EEAA939"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GB/T 28001  </w:t>
      </w:r>
      <w:r w:rsidRPr="00DC4CB5">
        <w:rPr>
          <w:rFonts w:ascii="Times New Roman" w:eastAsiaTheme="minorEastAsia" w:hAnsi="Times New Roman"/>
          <w:color w:val="000000"/>
          <w:szCs w:val="21"/>
        </w:rPr>
        <w:t>职业健康安全管理体系</w:t>
      </w:r>
      <w:r w:rsidRPr="00DC4CB5">
        <w:rPr>
          <w:rFonts w:ascii="Times New Roman" w:eastAsiaTheme="minorEastAsia" w:hAnsi="Times New Roman"/>
          <w:color w:val="000000"/>
          <w:szCs w:val="21"/>
        </w:rPr>
        <w:t xml:space="preserve"> </w:t>
      </w:r>
      <w:r w:rsidRPr="00DC4CB5">
        <w:rPr>
          <w:rFonts w:ascii="Times New Roman" w:eastAsiaTheme="minorEastAsia" w:hAnsi="Times New Roman"/>
          <w:color w:val="000000"/>
          <w:szCs w:val="21"/>
        </w:rPr>
        <w:t>规范</w:t>
      </w:r>
    </w:p>
    <w:p w14:paraId="6B6AD3CF"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GB/T 32150  </w:t>
      </w:r>
      <w:r w:rsidRPr="00DC4CB5">
        <w:rPr>
          <w:rFonts w:ascii="Times New Roman" w:eastAsiaTheme="minorEastAsia" w:hAnsi="Times New Roman"/>
          <w:color w:val="000000"/>
          <w:szCs w:val="21"/>
        </w:rPr>
        <w:t>工业企业温室气体排放核算和报告通则</w:t>
      </w:r>
    </w:p>
    <w:p w14:paraId="7C4C9FCF"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 32161  </w:t>
      </w:r>
      <w:r w:rsidRPr="00DC4CB5">
        <w:rPr>
          <w:rFonts w:ascii="Times New Roman" w:eastAsiaTheme="minorEastAsia" w:hAnsi="Times New Roman"/>
          <w:color w:val="000000"/>
          <w:szCs w:val="21"/>
        </w:rPr>
        <w:t>生态设计产品评价通则</w:t>
      </w:r>
    </w:p>
    <w:p w14:paraId="229BD2E5"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GB/T 36908  </w:t>
      </w:r>
      <w:r w:rsidRPr="00DC4CB5">
        <w:rPr>
          <w:rFonts w:ascii="Times New Roman" w:eastAsiaTheme="minorEastAsia" w:hAnsi="Times New Roman"/>
          <w:color w:val="000000"/>
          <w:szCs w:val="21"/>
        </w:rPr>
        <w:t>染料产品中致敏染料的限量和测定</w:t>
      </w:r>
    </w:p>
    <w:p w14:paraId="4EF6570F"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GB/T 36908  </w:t>
      </w:r>
      <w:r w:rsidRPr="00DC4CB5">
        <w:rPr>
          <w:rFonts w:ascii="Times New Roman" w:eastAsiaTheme="minorEastAsia" w:hAnsi="Times New Roman"/>
          <w:color w:val="000000"/>
          <w:szCs w:val="21"/>
        </w:rPr>
        <w:t>染料产品中致癌染料的限量和测定</w:t>
      </w:r>
    </w:p>
    <w:p w14:paraId="5B76B94F"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eastAsiaTheme="minorEastAsia" w:hAnsi="Times New Roman"/>
          <w:color w:val="000000"/>
          <w:szCs w:val="21"/>
        </w:rPr>
        <w:t xml:space="preserve">T/CNTAC 8  </w:t>
      </w:r>
      <w:r w:rsidRPr="00DC4CB5">
        <w:rPr>
          <w:rFonts w:ascii="Times New Roman" w:eastAsiaTheme="minorEastAsia" w:hAnsi="Times New Roman"/>
          <w:color w:val="000000"/>
          <w:szCs w:val="21"/>
        </w:rPr>
        <w:t>纺织产品限用物质清单</w:t>
      </w:r>
    </w:p>
    <w:p w14:paraId="74AFE3E3" w14:textId="77777777" w:rsidR="00587882" w:rsidRPr="00DC4CB5" w:rsidRDefault="00E659BF">
      <w:pPr>
        <w:pStyle w:val="a2"/>
        <w:numPr>
          <w:ilvl w:val="0"/>
          <w:numId w:val="3"/>
        </w:numPr>
        <w:snapToGrid w:val="0"/>
        <w:spacing w:before="312" w:after="312" w:line="360" w:lineRule="auto"/>
        <w:rPr>
          <w:rFonts w:ascii="Times New Roman"/>
          <w:szCs w:val="22"/>
        </w:rPr>
      </w:pPr>
      <w:r w:rsidRPr="00DC4CB5">
        <w:rPr>
          <w:rFonts w:ascii="Times New Roman"/>
          <w:szCs w:val="22"/>
        </w:rPr>
        <w:t>术语和定义</w:t>
      </w:r>
    </w:p>
    <w:p w14:paraId="1AC673A7" w14:textId="77777777" w:rsidR="00587882" w:rsidRPr="00DC4CB5" w:rsidRDefault="00E659BF">
      <w:pPr>
        <w:snapToGrid w:val="0"/>
        <w:spacing w:line="360" w:lineRule="auto"/>
        <w:ind w:firstLineChars="200" w:firstLine="420"/>
        <w:rPr>
          <w:rFonts w:ascii="Times New Roman" w:eastAsiaTheme="minorEastAsia" w:hAnsi="Times New Roman"/>
          <w:color w:val="000000"/>
          <w:szCs w:val="21"/>
        </w:rPr>
      </w:pPr>
      <w:r w:rsidRPr="00DC4CB5">
        <w:rPr>
          <w:rFonts w:ascii="Times New Roman" w:hAnsi="Times New Roman"/>
          <w:color w:val="000000" w:themeColor="text1"/>
          <w:szCs w:val="21"/>
        </w:rPr>
        <w:lastRenderedPageBreak/>
        <w:t>GB/T 24040</w:t>
      </w:r>
      <w:r w:rsidRPr="00DC4CB5">
        <w:rPr>
          <w:rFonts w:ascii="Times New Roman" w:hAnsi="Times New Roman"/>
          <w:color w:val="000000" w:themeColor="text1"/>
          <w:szCs w:val="21"/>
        </w:rPr>
        <w:t>、</w:t>
      </w:r>
      <w:r w:rsidRPr="00DC4CB5">
        <w:rPr>
          <w:rFonts w:ascii="Times New Roman" w:hAnsi="Times New Roman"/>
          <w:color w:val="000000" w:themeColor="text1"/>
          <w:szCs w:val="21"/>
        </w:rPr>
        <w:t>GB/T 24044</w:t>
      </w:r>
      <w:r w:rsidRPr="00DC4CB5">
        <w:rPr>
          <w:rFonts w:ascii="Times New Roman" w:hAnsi="Times New Roman"/>
          <w:color w:val="000000" w:themeColor="text1"/>
          <w:szCs w:val="21"/>
        </w:rPr>
        <w:t>、</w:t>
      </w:r>
      <w:r w:rsidRPr="00DC4CB5">
        <w:rPr>
          <w:rFonts w:ascii="Times New Roman" w:hAnsi="Times New Roman"/>
          <w:color w:val="000000" w:themeColor="text1"/>
        </w:rPr>
        <w:t>GB/T 32161</w:t>
      </w:r>
      <w:r w:rsidRPr="00DC4CB5">
        <w:rPr>
          <w:rFonts w:ascii="Times New Roman" w:hAnsi="Times New Roman"/>
          <w:color w:val="000000" w:themeColor="text1"/>
        </w:rPr>
        <w:t>界定的以及</w:t>
      </w:r>
      <w:r w:rsidRPr="00DC4CB5">
        <w:rPr>
          <w:rFonts w:ascii="Times New Roman" w:eastAsiaTheme="minorEastAsia" w:hAnsi="Times New Roman"/>
          <w:color w:val="000000" w:themeColor="text1"/>
          <w:szCs w:val="21"/>
        </w:rPr>
        <w:t>下列术语和定义适用于本文件。</w:t>
      </w:r>
      <w:r w:rsidRPr="00DC4CB5">
        <w:rPr>
          <w:rFonts w:ascii="Times New Roman" w:eastAsiaTheme="minorEastAsia" w:hAnsi="Times New Roman"/>
          <w:color w:val="000000"/>
          <w:szCs w:val="21"/>
        </w:rPr>
        <w:t xml:space="preserve"> </w:t>
      </w:r>
    </w:p>
    <w:p w14:paraId="4A4F8EA1" w14:textId="77777777" w:rsidR="00587882" w:rsidRPr="00DC4CB5" w:rsidRDefault="00E659BF">
      <w:pPr>
        <w:snapToGrid w:val="0"/>
        <w:spacing w:line="360" w:lineRule="auto"/>
        <w:outlineLvl w:val="0"/>
        <w:rPr>
          <w:rFonts w:ascii="Times New Roman" w:eastAsia="黑体" w:hAnsi="Times New Roman"/>
          <w:color w:val="000000"/>
          <w:szCs w:val="21"/>
        </w:rPr>
      </w:pPr>
      <w:r w:rsidRPr="00DC4CB5">
        <w:rPr>
          <w:rFonts w:ascii="Times New Roman" w:eastAsia="黑体" w:hAnsi="Times New Roman"/>
          <w:color w:val="000000"/>
          <w:szCs w:val="21"/>
        </w:rPr>
        <w:t xml:space="preserve">3.1 </w:t>
      </w:r>
      <w:r w:rsidRPr="00DC4CB5">
        <w:rPr>
          <w:rFonts w:ascii="Times New Roman" w:eastAsia="黑体" w:hAnsi="Times New Roman"/>
          <w:color w:val="000000"/>
          <w:szCs w:val="21"/>
        </w:rPr>
        <w:t>数码喷墨印花面料</w:t>
      </w:r>
      <w:r w:rsidRPr="00DC4CB5">
        <w:rPr>
          <w:rFonts w:ascii="Times New Roman" w:eastAsia="黑体" w:hAnsi="Times New Roman"/>
          <w:color w:val="000000"/>
          <w:szCs w:val="21"/>
        </w:rPr>
        <w:t xml:space="preserve">  Digital printing fabric</w:t>
      </w:r>
    </w:p>
    <w:p w14:paraId="691FA2D5" w14:textId="77777777" w:rsidR="00587882" w:rsidRPr="00DC4CB5" w:rsidRDefault="00E659BF">
      <w:pPr>
        <w:pStyle w:val="afff5"/>
        <w:rPr>
          <w:rFonts w:ascii="Times New Roman" w:hAnsi="Times New Roman"/>
          <w:color w:val="000000" w:themeColor="text1"/>
          <w:szCs w:val="21"/>
        </w:rPr>
      </w:pPr>
      <w:r w:rsidRPr="00DC4CB5">
        <w:rPr>
          <w:rFonts w:ascii="Times New Roman" w:hAnsi="Times New Roman"/>
          <w:color w:val="000000" w:themeColor="text1"/>
          <w:szCs w:val="21"/>
        </w:rPr>
        <w:t>坯布经数码喷墨印花、整理加工的面料。</w:t>
      </w:r>
    </w:p>
    <w:p w14:paraId="7DB6B83E" w14:textId="77777777" w:rsidR="00587882" w:rsidRPr="00DC4CB5" w:rsidRDefault="00E659BF">
      <w:pPr>
        <w:pStyle w:val="a2"/>
        <w:numPr>
          <w:ilvl w:val="0"/>
          <w:numId w:val="3"/>
        </w:numPr>
        <w:snapToGrid w:val="0"/>
        <w:spacing w:before="312" w:after="312" w:line="360" w:lineRule="auto"/>
        <w:rPr>
          <w:rFonts w:ascii="Times New Roman"/>
          <w:szCs w:val="22"/>
        </w:rPr>
      </w:pPr>
      <w:r w:rsidRPr="00DC4CB5">
        <w:rPr>
          <w:rFonts w:ascii="Times New Roman"/>
          <w:szCs w:val="22"/>
        </w:rPr>
        <w:t>技术要求</w:t>
      </w:r>
    </w:p>
    <w:p w14:paraId="65C70DD2" w14:textId="77777777" w:rsidR="00587882" w:rsidRPr="00DC4CB5" w:rsidRDefault="00E659BF">
      <w:pPr>
        <w:pStyle w:val="afe"/>
        <w:numPr>
          <w:ilvl w:val="1"/>
          <w:numId w:val="3"/>
        </w:numPr>
        <w:spacing w:line="360" w:lineRule="auto"/>
        <w:ind w:firstLineChars="0"/>
        <w:outlineLvl w:val="2"/>
        <w:rPr>
          <w:rFonts w:ascii="Times New Roman" w:eastAsia="黑体" w:hAnsi="Times New Roman"/>
          <w:color w:val="000000" w:themeColor="text1"/>
        </w:rPr>
      </w:pPr>
      <w:r w:rsidRPr="00DC4CB5">
        <w:rPr>
          <w:rFonts w:ascii="Times New Roman" w:eastAsia="黑体" w:hAnsi="Times New Roman"/>
          <w:color w:val="000000" w:themeColor="text1"/>
        </w:rPr>
        <w:t>基本要求</w:t>
      </w:r>
    </w:p>
    <w:p w14:paraId="206A0F54" w14:textId="77777777" w:rsidR="00587882" w:rsidRPr="00DC4CB5" w:rsidRDefault="00E659BF">
      <w:pPr>
        <w:pStyle w:val="afe"/>
        <w:autoSpaceDE/>
        <w:autoSpaceDN/>
        <w:spacing w:line="360" w:lineRule="auto"/>
        <w:jc w:val="left"/>
        <w:rPr>
          <w:rFonts w:ascii="Times New Roman" w:eastAsia="黑体" w:hAnsi="Times New Roman"/>
          <w:color w:val="000000" w:themeColor="text1"/>
          <w:szCs w:val="21"/>
        </w:rPr>
      </w:pPr>
      <w:r w:rsidRPr="00DC4CB5">
        <w:rPr>
          <w:rFonts w:ascii="Times New Roman" w:eastAsia="黑体" w:hAnsi="Times New Roman"/>
          <w:color w:val="000000" w:themeColor="text1"/>
          <w:szCs w:val="21"/>
        </w:rPr>
        <w:t xml:space="preserve">4.1.1 </w:t>
      </w:r>
      <w:r w:rsidRPr="00DC4CB5">
        <w:rPr>
          <w:rFonts w:ascii="Times New Roman" w:eastAsiaTheme="minorEastAsia" w:hAnsi="Times New Roman"/>
          <w:color w:val="000000" w:themeColor="text1"/>
          <w:szCs w:val="21"/>
        </w:rPr>
        <w:t>生产企业的污染物排放应达到国家或地方相关排污标准的要求，近三年无重大安全和环境污染事故，近两年内未受到各级环保部门处罚。</w:t>
      </w:r>
    </w:p>
    <w:p w14:paraId="1FDABB6C" w14:textId="77777777" w:rsidR="00587882" w:rsidRPr="00DC4CB5" w:rsidRDefault="00E659BF">
      <w:pPr>
        <w:pStyle w:val="afe"/>
        <w:autoSpaceDE/>
        <w:autoSpaceDN/>
        <w:spacing w:line="360" w:lineRule="auto"/>
        <w:jc w:val="left"/>
        <w:rPr>
          <w:rFonts w:ascii="Times New Roman" w:eastAsia="黑体" w:hAnsi="Times New Roman"/>
          <w:color w:val="000000" w:themeColor="text1"/>
          <w:szCs w:val="21"/>
        </w:rPr>
      </w:pPr>
      <w:r w:rsidRPr="00DC4CB5">
        <w:rPr>
          <w:rFonts w:ascii="Times New Roman" w:eastAsia="黑体" w:hAnsi="Times New Roman"/>
          <w:color w:val="000000" w:themeColor="text1"/>
          <w:szCs w:val="21"/>
        </w:rPr>
        <w:t xml:space="preserve">4.1.2 </w:t>
      </w:r>
      <w:r w:rsidRPr="00DC4CB5">
        <w:rPr>
          <w:rFonts w:ascii="Times New Roman" w:eastAsiaTheme="minorEastAsia" w:hAnsi="Times New Roman"/>
          <w:color w:val="000000" w:themeColor="text1"/>
          <w:szCs w:val="21"/>
        </w:rPr>
        <w:t>生产企业应采用国家鼓励的技术、工艺和设备，不得使用国家或有关部门发布的淘汰或禁止的技术、工艺和设备。</w:t>
      </w:r>
    </w:p>
    <w:p w14:paraId="2554D0AA" w14:textId="77777777" w:rsidR="00587882" w:rsidRPr="00DC4CB5" w:rsidRDefault="00E659BF">
      <w:pPr>
        <w:pStyle w:val="afe"/>
        <w:autoSpaceDE/>
        <w:autoSpaceDN/>
        <w:spacing w:line="360" w:lineRule="auto"/>
        <w:jc w:val="left"/>
        <w:rPr>
          <w:rFonts w:ascii="Times New Roman" w:eastAsiaTheme="minorEastAsia" w:hAnsi="Times New Roman"/>
          <w:color w:val="000000" w:themeColor="text1"/>
          <w:szCs w:val="21"/>
        </w:rPr>
      </w:pPr>
      <w:r w:rsidRPr="00DC4CB5">
        <w:rPr>
          <w:rFonts w:ascii="Times New Roman" w:eastAsia="黑体" w:hAnsi="Times New Roman"/>
          <w:color w:val="000000" w:themeColor="text1"/>
          <w:szCs w:val="21"/>
        </w:rPr>
        <w:t xml:space="preserve">4.1.3 </w:t>
      </w:r>
      <w:r w:rsidRPr="00DC4CB5">
        <w:rPr>
          <w:rFonts w:ascii="Times New Roman" w:eastAsiaTheme="minorEastAsia" w:hAnsi="Times New Roman"/>
          <w:color w:val="000000" w:themeColor="text1"/>
          <w:szCs w:val="21"/>
        </w:rPr>
        <w:t>生产企业应按照</w:t>
      </w:r>
      <w:r w:rsidRPr="00DC4CB5">
        <w:rPr>
          <w:rFonts w:ascii="Times New Roman" w:eastAsiaTheme="minorEastAsia" w:hAnsi="Times New Roman"/>
          <w:color w:val="000000" w:themeColor="text1"/>
          <w:szCs w:val="21"/>
        </w:rPr>
        <w:t>GB/T 24001</w:t>
      </w:r>
      <w:r w:rsidRPr="00DC4CB5">
        <w:rPr>
          <w:rFonts w:ascii="Times New Roman" w:eastAsiaTheme="minorEastAsia" w:hAnsi="Times New Roman"/>
          <w:color w:val="000000" w:themeColor="text1"/>
          <w:szCs w:val="21"/>
        </w:rPr>
        <w:t>、</w:t>
      </w:r>
      <w:r w:rsidRPr="00DC4CB5">
        <w:rPr>
          <w:rFonts w:ascii="Times New Roman" w:eastAsiaTheme="minorEastAsia" w:hAnsi="Times New Roman"/>
          <w:color w:val="000000" w:themeColor="text1"/>
          <w:szCs w:val="21"/>
        </w:rPr>
        <w:t>GB/T 23331</w:t>
      </w:r>
      <w:r w:rsidRPr="00DC4CB5">
        <w:rPr>
          <w:rFonts w:ascii="Times New Roman" w:eastAsiaTheme="minorEastAsia" w:hAnsi="Times New Roman"/>
          <w:color w:val="000000" w:themeColor="text1"/>
          <w:szCs w:val="21"/>
        </w:rPr>
        <w:t>、</w:t>
      </w:r>
      <w:r w:rsidRPr="00DC4CB5">
        <w:rPr>
          <w:rFonts w:ascii="Times New Roman" w:eastAsiaTheme="minorEastAsia" w:hAnsi="Times New Roman"/>
          <w:color w:val="000000" w:themeColor="text1"/>
          <w:szCs w:val="21"/>
        </w:rPr>
        <w:t>GB/T 19001</w:t>
      </w:r>
      <w:r w:rsidRPr="00DC4CB5">
        <w:rPr>
          <w:rFonts w:ascii="Times New Roman" w:eastAsiaTheme="minorEastAsia" w:hAnsi="Times New Roman"/>
          <w:color w:val="000000" w:themeColor="text1"/>
          <w:szCs w:val="21"/>
        </w:rPr>
        <w:t>和</w:t>
      </w:r>
      <w:r w:rsidRPr="00DC4CB5">
        <w:rPr>
          <w:rFonts w:ascii="Times New Roman" w:eastAsiaTheme="minorEastAsia" w:hAnsi="Times New Roman"/>
          <w:color w:val="000000" w:themeColor="text1"/>
          <w:szCs w:val="21"/>
        </w:rPr>
        <w:t>GB/T 28001</w:t>
      </w:r>
      <w:r w:rsidRPr="00DC4CB5">
        <w:rPr>
          <w:rFonts w:ascii="Times New Roman" w:eastAsiaTheme="minorEastAsia" w:hAnsi="Times New Roman"/>
          <w:color w:val="000000" w:themeColor="text1"/>
          <w:szCs w:val="21"/>
        </w:rPr>
        <w:t>分别建立并运行环境管理体系、能源管理体系、质量管理体系和职业健康安全管理体系。</w:t>
      </w:r>
    </w:p>
    <w:p w14:paraId="41D5C69A" w14:textId="77777777" w:rsidR="00587882" w:rsidRPr="00DC4CB5" w:rsidRDefault="00E659BF">
      <w:pPr>
        <w:pStyle w:val="afe"/>
        <w:spacing w:line="360" w:lineRule="auto"/>
        <w:rPr>
          <w:rFonts w:ascii="Times New Roman" w:eastAsiaTheme="minorEastAsia" w:hAnsi="Times New Roman"/>
          <w:color w:val="000000" w:themeColor="text1"/>
          <w:szCs w:val="21"/>
        </w:rPr>
      </w:pPr>
      <w:r w:rsidRPr="00DC4CB5">
        <w:rPr>
          <w:rFonts w:ascii="Times New Roman" w:eastAsia="黑体" w:hAnsi="Times New Roman"/>
          <w:color w:val="000000" w:themeColor="text1"/>
          <w:szCs w:val="21"/>
        </w:rPr>
        <w:t xml:space="preserve">4.1.4 </w:t>
      </w:r>
      <w:r w:rsidRPr="00DC4CB5">
        <w:rPr>
          <w:rFonts w:ascii="Times New Roman" w:eastAsiaTheme="minorEastAsia" w:hAnsi="Times New Roman"/>
          <w:color w:val="000000" w:themeColor="text1"/>
          <w:szCs w:val="21"/>
        </w:rPr>
        <w:t>生产企业应按照</w:t>
      </w:r>
      <w:r w:rsidRPr="00DC4CB5">
        <w:rPr>
          <w:rFonts w:ascii="Times New Roman" w:eastAsiaTheme="minorEastAsia" w:hAnsi="Times New Roman"/>
          <w:color w:val="000000" w:themeColor="text1"/>
          <w:szCs w:val="21"/>
        </w:rPr>
        <w:t>GB 17167</w:t>
      </w:r>
      <w:r w:rsidRPr="00DC4CB5">
        <w:rPr>
          <w:rFonts w:ascii="Times New Roman" w:eastAsiaTheme="minorEastAsia" w:hAnsi="Times New Roman"/>
          <w:color w:val="000000" w:themeColor="text1"/>
          <w:szCs w:val="21"/>
        </w:rPr>
        <w:t>、</w:t>
      </w:r>
      <w:r w:rsidRPr="00DC4CB5">
        <w:rPr>
          <w:rFonts w:ascii="Times New Roman" w:eastAsiaTheme="minorEastAsia" w:hAnsi="Times New Roman"/>
          <w:color w:val="000000" w:themeColor="text1"/>
          <w:szCs w:val="21"/>
        </w:rPr>
        <w:t>GB 24789</w:t>
      </w:r>
      <w:r w:rsidRPr="00DC4CB5">
        <w:rPr>
          <w:rFonts w:ascii="Times New Roman" w:eastAsiaTheme="minorEastAsia" w:hAnsi="Times New Roman"/>
          <w:color w:val="000000" w:themeColor="text1"/>
          <w:szCs w:val="21"/>
        </w:rPr>
        <w:t>分别配备能源计量器具、水计量器具。</w:t>
      </w:r>
    </w:p>
    <w:p w14:paraId="4130C84E" w14:textId="77777777" w:rsidR="00587882" w:rsidRPr="00DC4CB5" w:rsidRDefault="00E659BF">
      <w:pPr>
        <w:pStyle w:val="afe"/>
        <w:spacing w:line="360" w:lineRule="auto"/>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 xml:space="preserve">4.1.5 </w:t>
      </w:r>
      <w:r w:rsidRPr="00DC4CB5">
        <w:rPr>
          <w:rFonts w:ascii="Times New Roman" w:eastAsiaTheme="minorEastAsia" w:hAnsi="Times New Roman"/>
          <w:color w:val="000000" w:themeColor="text1"/>
          <w:szCs w:val="21"/>
        </w:rPr>
        <w:t>企业应建立原辅料绿色采购制度，有绿色采购产品目录和供应商目录。</w:t>
      </w:r>
    </w:p>
    <w:p w14:paraId="07812152" w14:textId="77777777" w:rsidR="00587882" w:rsidRPr="00DC4CB5" w:rsidRDefault="00E659BF">
      <w:pPr>
        <w:pStyle w:val="afe"/>
        <w:spacing w:line="360" w:lineRule="auto"/>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 xml:space="preserve">4.1.6 </w:t>
      </w:r>
      <w:r w:rsidRPr="00DC4CB5">
        <w:rPr>
          <w:rFonts w:ascii="Times New Roman" w:eastAsiaTheme="minorEastAsia" w:hAnsi="Times New Roman"/>
          <w:szCs w:val="21"/>
        </w:rPr>
        <w:t>生产企业应采用数字化管理、智能化制造、网络化协同等创新发展模式。</w:t>
      </w:r>
    </w:p>
    <w:p w14:paraId="7FE7F71D" w14:textId="77777777" w:rsidR="00587882" w:rsidRPr="00DC4CB5" w:rsidRDefault="00E659BF">
      <w:pPr>
        <w:pStyle w:val="afe"/>
        <w:spacing w:line="360" w:lineRule="auto"/>
        <w:rPr>
          <w:rFonts w:ascii="Times New Roman" w:eastAsiaTheme="minorEastAsia" w:hAnsi="Times New Roman"/>
          <w:szCs w:val="21"/>
        </w:rPr>
      </w:pPr>
      <w:r w:rsidRPr="00DC4CB5">
        <w:rPr>
          <w:rFonts w:ascii="Times New Roman" w:eastAsiaTheme="minorEastAsia" w:hAnsi="Times New Roman"/>
        </w:rPr>
        <w:t xml:space="preserve">4.1.7 </w:t>
      </w:r>
      <w:r w:rsidRPr="00DC4CB5">
        <w:rPr>
          <w:rFonts w:ascii="Times New Roman" w:eastAsiaTheme="minorEastAsia" w:hAnsi="Times New Roman"/>
          <w:szCs w:val="21"/>
        </w:rPr>
        <w:t>产品质量应达到</w:t>
      </w:r>
      <w:r w:rsidRPr="00DC4CB5">
        <w:rPr>
          <w:rFonts w:ascii="Times New Roman" w:eastAsiaTheme="minorEastAsia" w:hAnsi="Times New Roman"/>
          <w:szCs w:val="21"/>
        </w:rPr>
        <w:t>GB 18401</w:t>
      </w:r>
      <w:r w:rsidRPr="00DC4CB5">
        <w:rPr>
          <w:rFonts w:ascii="Times New Roman" w:eastAsiaTheme="minorEastAsia" w:hAnsi="Times New Roman"/>
          <w:szCs w:val="21"/>
        </w:rPr>
        <w:t>要求。</w:t>
      </w:r>
    </w:p>
    <w:p w14:paraId="010019D0" w14:textId="77777777" w:rsidR="00587882" w:rsidRPr="00DC4CB5" w:rsidRDefault="00E659BF">
      <w:pPr>
        <w:pStyle w:val="afe"/>
        <w:spacing w:line="360" w:lineRule="auto"/>
        <w:rPr>
          <w:rFonts w:ascii="Times New Roman" w:eastAsiaTheme="minorEastAsia" w:hAnsi="Times New Roman"/>
          <w:szCs w:val="21"/>
        </w:rPr>
      </w:pPr>
      <w:r w:rsidRPr="00DC4CB5">
        <w:rPr>
          <w:rFonts w:ascii="Times New Roman" w:eastAsiaTheme="minorEastAsia" w:hAnsi="Times New Roman"/>
          <w:szCs w:val="21"/>
        </w:rPr>
        <w:t xml:space="preserve">4.1.8 </w:t>
      </w:r>
      <w:r w:rsidRPr="00DC4CB5">
        <w:rPr>
          <w:rFonts w:ascii="Times New Roman" w:eastAsiaTheme="minorEastAsia" w:hAnsi="Times New Roman"/>
          <w:szCs w:val="21"/>
        </w:rPr>
        <w:t>生产企业应采用</w:t>
      </w:r>
      <w:r w:rsidRPr="00DC4CB5">
        <w:rPr>
          <w:rFonts w:ascii="Times New Roman" w:eastAsiaTheme="minorEastAsia" w:hAnsi="Times New Roman"/>
          <w:szCs w:val="21"/>
        </w:rPr>
        <w:t>GB/T 32150</w:t>
      </w:r>
      <w:r w:rsidRPr="00DC4CB5">
        <w:rPr>
          <w:rFonts w:ascii="Times New Roman" w:eastAsiaTheme="minorEastAsia" w:hAnsi="Times New Roman"/>
          <w:szCs w:val="21"/>
        </w:rPr>
        <w:t>或适用的标准或规范，对其厂界范围内的温室气体排放进行核算报告</w:t>
      </w:r>
      <w:r w:rsidRPr="00DC4CB5">
        <w:rPr>
          <w:rFonts w:ascii="Times New Roman" w:eastAsiaTheme="minorEastAsia" w:hAnsi="Times New Roman"/>
          <w:szCs w:val="21"/>
        </w:rPr>
        <w:t>;</w:t>
      </w:r>
      <w:r w:rsidRPr="00DC4CB5">
        <w:rPr>
          <w:rFonts w:ascii="Times New Roman" w:eastAsiaTheme="minorEastAsia" w:hAnsi="Times New Roman"/>
          <w:szCs w:val="21"/>
        </w:rPr>
        <w:t>或提供产品碳足迹报告或生命周期评价报告。</w:t>
      </w:r>
    </w:p>
    <w:p w14:paraId="7BEAE0DA" w14:textId="77777777" w:rsidR="00587882" w:rsidRPr="00DC4CB5" w:rsidRDefault="00E659BF">
      <w:pPr>
        <w:pStyle w:val="afe"/>
        <w:numPr>
          <w:ilvl w:val="1"/>
          <w:numId w:val="3"/>
        </w:numPr>
        <w:spacing w:line="360" w:lineRule="auto"/>
        <w:ind w:firstLineChars="0"/>
        <w:outlineLvl w:val="2"/>
        <w:rPr>
          <w:rFonts w:ascii="Times New Roman" w:eastAsia="黑体" w:hAnsi="Times New Roman"/>
          <w:color w:val="000000" w:themeColor="text1"/>
        </w:rPr>
      </w:pPr>
      <w:r w:rsidRPr="00DC4CB5">
        <w:rPr>
          <w:rFonts w:ascii="Times New Roman" w:eastAsia="黑体" w:hAnsi="Times New Roman"/>
          <w:color w:val="000000" w:themeColor="text1"/>
        </w:rPr>
        <w:t>评价指标要求</w:t>
      </w:r>
    </w:p>
    <w:p w14:paraId="7CC11669" w14:textId="77777777" w:rsidR="00587882" w:rsidRPr="00DC4CB5" w:rsidRDefault="00E659BF">
      <w:pPr>
        <w:pStyle w:val="afe"/>
        <w:spacing w:line="360" w:lineRule="auto"/>
        <w:ind w:firstLineChars="0" w:firstLine="0"/>
        <w:outlineLvl w:val="2"/>
        <w:rPr>
          <w:rFonts w:ascii="Times New Roman" w:eastAsia="黑体" w:hAnsi="Times New Roman"/>
          <w:color w:val="000000" w:themeColor="text1"/>
        </w:rPr>
      </w:pPr>
      <w:r w:rsidRPr="00DC4CB5">
        <w:rPr>
          <w:rFonts w:ascii="Times New Roman" w:eastAsia="黑体" w:hAnsi="Times New Roman"/>
          <w:color w:val="000000" w:themeColor="text1"/>
        </w:rPr>
        <w:t xml:space="preserve">4.2.1  </w:t>
      </w:r>
      <w:r w:rsidRPr="00DC4CB5">
        <w:rPr>
          <w:rFonts w:ascii="Times New Roman" w:eastAsia="黑体" w:hAnsi="Times New Roman"/>
          <w:color w:val="000000" w:themeColor="text1"/>
        </w:rPr>
        <w:t>资源属性指标</w:t>
      </w:r>
    </w:p>
    <w:p w14:paraId="1685B242" w14:textId="77777777" w:rsidR="00587882" w:rsidRPr="00DC4CB5" w:rsidRDefault="00E659BF">
      <w:pPr>
        <w:pStyle w:val="afe"/>
        <w:spacing w:line="360" w:lineRule="auto"/>
        <w:rPr>
          <w:rFonts w:ascii="Times New Roman" w:eastAsiaTheme="minorEastAsia" w:hAnsi="Times New Roman"/>
        </w:rPr>
      </w:pPr>
      <w:r w:rsidRPr="00DC4CB5">
        <w:rPr>
          <w:rFonts w:ascii="Times New Roman" w:eastAsiaTheme="minorEastAsia" w:hAnsi="Times New Roman"/>
        </w:rPr>
        <w:t>数码喷墨印花面料绿色设计产品的资源属性指标应符合表</w:t>
      </w:r>
      <w:r w:rsidRPr="00DC4CB5">
        <w:rPr>
          <w:rFonts w:ascii="Times New Roman" w:eastAsiaTheme="minorEastAsia" w:hAnsi="Times New Roman"/>
        </w:rPr>
        <w:t>1</w:t>
      </w:r>
      <w:r w:rsidRPr="00DC4CB5">
        <w:rPr>
          <w:rFonts w:ascii="Times New Roman" w:eastAsiaTheme="minorEastAsia" w:hAnsi="Times New Roman"/>
        </w:rPr>
        <w:t>要求。</w:t>
      </w:r>
    </w:p>
    <w:p w14:paraId="2214480C" w14:textId="77777777" w:rsidR="00587882" w:rsidRPr="00DC4CB5" w:rsidRDefault="00E659BF">
      <w:pPr>
        <w:spacing w:line="360" w:lineRule="auto"/>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表</w:t>
      </w:r>
      <w:r w:rsidRPr="00DC4CB5">
        <w:rPr>
          <w:rFonts w:ascii="Times New Roman" w:hAnsi="Times New Roman"/>
          <w:color w:val="000000" w:themeColor="text1"/>
          <w:kern w:val="0"/>
          <w:sz w:val="18"/>
          <w:szCs w:val="18"/>
        </w:rPr>
        <w:t xml:space="preserve">1  </w:t>
      </w:r>
      <w:r w:rsidRPr="00DC4CB5">
        <w:rPr>
          <w:rFonts w:ascii="Times New Roman" w:hAnsi="Times New Roman"/>
          <w:color w:val="000000" w:themeColor="text1"/>
          <w:kern w:val="0"/>
          <w:sz w:val="18"/>
          <w:szCs w:val="18"/>
        </w:rPr>
        <w:t>数码喷墨印花面料评价资源属性指标</w:t>
      </w:r>
    </w:p>
    <w:tbl>
      <w:tblPr>
        <w:tblStyle w:val="af9"/>
        <w:tblW w:w="8510" w:type="dxa"/>
        <w:jc w:val="center"/>
        <w:tblLook w:val="04A0" w:firstRow="1" w:lastRow="0" w:firstColumn="1" w:lastColumn="0" w:noHBand="0" w:noVBand="1"/>
      </w:tblPr>
      <w:tblGrid>
        <w:gridCol w:w="956"/>
        <w:gridCol w:w="1287"/>
        <w:gridCol w:w="6"/>
        <w:gridCol w:w="1387"/>
        <w:gridCol w:w="975"/>
        <w:gridCol w:w="584"/>
        <w:gridCol w:w="905"/>
        <w:gridCol w:w="1276"/>
        <w:gridCol w:w="1134"/>
      </w:tblGrid>
      <w:tr w:rsidR="00587882" w:rsidRPr="00DC4CB5" w14:paraId="69AB0F7E" w14:textId="77777777" w:rsidTr="000858B3">
        <w:trPr>
          <w:trHeight w:val="344"/>
          <w:jc w:val="center"/>
        </w:trPr>
        <w:tc>
          <w:tcPr>
            <w:tcW w:w="956" w:type="dxa"/>
            <w:vAlign w:val="center"/>
          </w:tcPr>
          <w:p w14:paraId="7F1CC56E"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一级指标</w:t>
            </w:r>
          </w:p>
        </w:tc>
        <w:tc>
          <w:tcPr>
            <w:tcW w:w="2680" w:type="dxa"/>
            <w:gridSpan w:val="3"/>
            <w:vAlign w:val="center"/>
          </w:tcPr>
          <w:p w14:paraId="0DCEFB55"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二级指标</w:t>
            </w:r>
          </w:p>
        </w:tc>
        <w:tc>
          <w:tcPr>
            <w:tcW w:w="975" w:type="dxa"/>
            <w:vAlign w:val="center"/>
          </w:tcPr>
          <w:p w14:paraId="588CB4C8"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单位</w:t>
            </w:r>
          </w:p>
        </w:tc>
        <w:tc>
          <w:tcPr>
            <w:tcW w:w="584" w:type="dxa"/>
            <w:vAlign w:val="center"/>
          </w:tcPr>
          <w:p w14:paraId="290052BF"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指标方向</w:t>
            </w:r>
          </w:p>
        </w:tc>
        <w:tc>
          <w:tcPr>
            <w:tcW w:w="905" w:type="dxa"/>
            <w:vAlign w:val="center"/>
          </w:tcPr>
          <w:p w14:paraId="0C73270E"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基准值</w:t>
            </w:r>
          </w:p>
        </w:tc>
        <w:tc>
          <w:tcPr>
            <w:tcW w:w="1276" w:type="dxa"/>
            <w:vAlign w:val="center"/>
          </w:tcPr>
          <w:p w14:paraId="38AE0A5F"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判定依据</w:t>
            </w:r>
          </w:p>
        </w:tc>
        <w:tc>
          <w:tcPr>
            <w:tcW w:w="1134" w:type="dxa"/>
            <w:vAlign w:val="center"/>
          </w:tcPr>
          <w:p w14:paraId="07D0A087"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所属生命周期阶段</w:t>
            </w:r>
          </w:p>
        </w:tc>
      </w:tr>
      <w:tr w:rsidR="00587882" w:rsidRPr="00DC4CB5" w14:paraId="42280378" w14:textId="77777777" w:rsidTr="000858B3">
        <w:trPr>
          <w:trHeight w:val="344"/>
          <w:jc w:val="center"/>
        </w:trPr>
        <w:tc>
          <w:tcPr>
            <w:tcW w:w="956" w:type="dxa"/>
            <w:vMerge w:val="restart"/>
            <w:vAlign w:val="center"/>
          </w:tcPr>
          <w:p w14:paraId="627E344E" w14:textId="77777777" w:rsidR="00587882" w:rsidRPr="00DC4CB5" w:rsidRDefault="00587882">
            <w:pPr>
              <w:spacing w:line="0" w:lineRule="atLeast"/>
              <w:jc w:val="center"/>
              <w:rPr>
                <w:rFonts w:ascii="Times New Roman" w:hAnsi="Times New Roman"/>
                <w:sz w:val="18"/>
                <w:szCs w:val="18"/>
              </w:rPr>
            </w:pPr>
          </w:p>
          <w:p w14:paraId="1EA984E1"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资源属性</w:t>
            </w:r>
          </w:p>
        </w:tc>
        <w:tc>
          <w:tcPr>
            <w:tcW w:w="1287" w:type="dxa"/>
            <w:vMerge w:val="restart"/>
            <w:vAlign w:val="center"/>
          </w:tcPr>
          <w:p w14:paraId="685B7ED5"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墨水可溶性有害元素限量及禁用物</w:t>
            </w:r>
            <w:r w:rsidRPr="00DC4CB5">
              <w:rPr>
                <w:rFonts w:ascii="Times New Roman" w:hAnsi="Times New Roman"/>
                <w:sz w:val="18"/>
                <w:szCs w:val="18"/>
              </w:rPr>
              <w:t xml:space="preserve"> </w:t>
            </w:r>
            <w:r w:rsidRPr="00DC4CB5">
              <w:rPr>
                <w:rFonts w:ascii="Times New Roman" w:hAnsi="Times New Roman"/>
                <w:sz w:val="18"/>
                <w:szCs w:val="18"/>
              </w:rPr>
              <w:t>质</w:t>
            </w:r>
          </w:p>
        </w:tc>
        <w:tc>
          <w:tcPr>
            <w:tcW w:w="1393" w:type="dxa"/>
            <w:gridSpan w:val="2"/>
            <w:vAlign w:val="center"/>
          </w:tcPr>
          <w:p w14:paraId="191D9C14"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锑（</w:t>
            </w:r>
            <w:r w:rsidRPr="00DC4CB5">
              <w:rPr>
                <w:rFonts w:ascii="Times New Roman" w:hAnsi="Times New Roman"/>
                <w:sz w:val="18"/>
                <w:szCs w:val="18"/>
              </w:rPr>
              <w:t>Sb</w:t>
            </w:r>
            <w:r w:rsidRPr="00DC4CB5">
              <w:rPr>
                <w:rFonts w:ascii="Times New Roman" w:hAnsi="Times New Roman"/>
                <w:sz w:val="18"/>
                <w:szCs w:val="18"/>
              </w:rPr>
              <w:t>）</w:t>
            </w:r>
          </w:p>
        </w:tc>
        <w:tc>
          <w:tcPr>
            <w:tcW w:w="975" w:type="dxa"/>
            <w:vAlign w:val="center"/>
          </w:tcPr>
          <w:p w14:paraId="1FF977EB"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mg/kg</w:t>
            </w:r>
          </w:p>
        </w:tc>
        <w:tc>
          <w:tcPr>
            <w:tcW w:w="584" w:type="dxa"/>
            <w:vAlign w:val="center"/>
          </w:tcPr>
          <w:p w14:paraId="407A453E"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05" w:type="dxa"/>
            <w:vAlign w:val="center"/>
          </w:tcPr>
          <w:p w14:paraId="2DBF3151"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60</w:t>
            </w:r>
          </w:p>
        </w:tc>
        <w:tc>
          <w:tcPr>
            <w:tcW w:w="1276" w:type="dxa"/>
            <w:vMerge w:val="restart"/>
            <w:vAlign w:val="center"/>
          </w:tcPr>
          <w:p w14:paraId="1AD3C971"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提供检测报告等相关证明材料</w:t>
            </w:r>
          </w:p>
        </w:tc>
        <w:tc>
          <w:tcPr>
            <w:tcW w:w="1134" w:type="dxa"/>
            <w:vMerge w:val="restart"/>
            <w:vAlign w:val="center"/>
          </w:tcPr>
          <w:p w14:paraId="49E3C5CC"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原材料获取</w:t>
            </w:r>
          </w:p>
        </w:tc>
      </w:tr>
      <w:tr w:rsidR="00587882" w:rsidRPr="00DC4CB5" w14:paraId="1938A830" w14:textId="77777777" w:rsidTr="000858B3">
        <w:trPr>
          <w:trHeight w:val="344"/>
          <w:jc w:val="center"/>
        </w:trPr>
        <w:tc>
          <w:tcPr>
            <w:tcW w:w="956" w:type="dxa"/>
            <w:vMerge/>
            <w:vAlign w:val="center"/>
          </w:tcPr>
          <w:p w14:paraId="1419DCB3" w14:textId="77777777" w:rsidR="00587882" w:rsidRPr="00DC4CB5" w:rsidRDefault="00587882">
            <w:pPr>
              <w:spacing w:line="0" w:lineRule="atLeast"/>
              <w:jc w:val="center"/>
              <w:rPr>
                <w:rFonts w:ascii="Times New Roman" w:hAnsi="Times New Roman"/>
                <w:sz w:val="18"/>
                <w:szCs w:val="18"/>
              </w:rPr>
            </w:pPr>
          </w:p>
        </w:tc>
        <w:tc>
          <w:tcPr>
            <w:tcW w:w="1287" w:type="dxa"/>
            <w:vMerge/>
            <w:vAlign w:val="center"/>
          </w:tcPr>
          <w:p w14:paraId="3F348B28" w14:textId="77777777" w:rsidR="00587882" w:rsidRPr="00DC4CB5" w:rsidRDefault="00587882">
            <w:pPr>
              <w:spacing w:line="0" w:lineRule="atLeast"/>
              <w:rPr>
                <w:rFonts w:ascii="Times New Roman" w:hAnsi="Times New Roman"/>
                <w:sz w:val="18"/>
                <w:szCs w:val="18"/>
              </w:rPr>
            </w:pPr>
          </w:p>
        </w:tc>
        <w:tc>
          <w:tcPr>
            <w:tcW w:w="1393" w:type="dxa"/>
            <w:gridSpan w:val="2"/>
            <w:vAlign w:val="center"/>
          </w:tcPr>
          <w:p w14:paraId="5DCB45FC"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砷（</w:t>
            </w:r>
            <w:r w:rsidRPr="00DC4CB5">
              <w:rPr>
                <w:rFonts w:ascii="Times New Roman" w:hAnsi="Times New Roman"/>
                <w:sz w:val="18"/>
                <w:szCs w:val="18"/>
              </w:rPr>
              <w:t>As</w:t>
            </w:r>
            <w:r w:rsidRPr="00DC4CB5">
              <w:rPr>
                <w:rFonts w:ascii="Times New Roman" w:hAnsi="Times New Roman"/>
                <w:sz w:val="18"/>
                <w:szCs w:val="18"/>
              </w:rPr>
              <w:t>）</w:t>
            </w:r>
          </w:p>
        </w:tc>
        <w:tc>
          <w:tcPr>
            <w:tcW w:w="975" w:type="dxa"/>
            <w:vAlign w:val="center"/>
          </w:tcPr>
          <w:p w14:paraId="5A48C730"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mg/kg</w:t>
            </w:r>
          </w:p>
        </w:tc>
        <w:tc>
          <w:tcPr>
            <w:tcW w:w="584" w:type="dxa"/>
            <w:vAlign w:val="center"/>
          </w:tcPr>
          <w:p w14:paraId="350E52D5"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05" w:type="dxa"/>
            <w:vAlign w:val="center"/>
          </w:tcPr>
          <w:p w14:paraId="018C796B"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25</w:t>
            </w:r>
          </w:p>
        </w:tc>
        <w:tc>
          <w:tcPr>
            <w:tcW w:w="1276" w:type="dxa"/>
            <w:vMerge/>
            <w:vAlign w:val="center"/>
          </w:tcPr>
          <w:p w14:paraId="051AAEA7"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6BAAF9A9" w14:textId="77777777" w:rsidR="00587882" w:rsidRPr="00DC4CB5" w:rsidRDefault="00587882">
            <w:pPr>
              <w:spacing w:line="0" w:lineRule="atLeast"/>
              <w:jc w:val="center"/>
              <w:rPr>
                <w:rFonts w:ascii="Times New Roman" w:hAnsi="Times New Roman"/>
                <w:sz w:val="18"/>
                <w:szCs w:val="18"/>
              </w:rPr>
            </w:pPr>
          </w:p>
        </w:tc>
      </w:tr>
      <w:tr w:rsidR="00587882" w:rsidRPr="00DC4CB5" w14:paraId="2ABE16B1" w14:textId="77777777" w:rsidTr="000858B3">
        <w:trPr>
          <w:trHeight w:val="344"/>
          <w:jc w:val="center"/>
        </w:trPr>
        <w:tc>
          <w:tcPr>
            <w:tcW w:w="956" w:type="dxa"/>
            <w:vMerge/>
            <w:vAlign w:val="center"/>
          </w:tcPr>
          <w:p w14:paraId="2D99014C" w14:textId="77777777" w:rsidR="00587882" w:rsidRPr="00DC4CB5" w:rsidRDefault="00587882">
            <w:pPr>
              <w:spacing w:line="0" w:lineRule="atLeast"/>
              <w:jc w:val="center"/>
              <w:rPr>
                <w:rFonts w:ascii="Times New Roman" w:hAnsi="Times New Roman"/>
                <w:sz w:val="18"/>
                <w:szCs w:val="18"/>
              </w:rPr>
            </w:pPr>
          </w:p>
        </w:tc>
        <w:tc>
          <w:tcPr>
            <w:tcW w:w="1287" w:type="dxa"/>
            <w:vMerge/>
            <w:vAlign w:val="center"/>
          </w:tcPr>
          <w:p w14:paraId="61D37B80" w14:textId="77777777" w:rsidR="00587882" w:rsidRPr="00DC4CB5" w:rsidRDefault="00587882">
            <w:pPr>
              <w:spacing w:line="0" w:lineRule="atLeast"/>
              <w:rPr>
                <w:rFonts w:ascii="Times New Roman" w:hAnsi="Times New Roman"/>
                <w:sz w:val="18"/>
                <w:szCs w:val="18"/>
              </w:rPr>
            </w:pPr>
          </w:p>
        </w:tc>
        <w:tc>
          <w:tcPr>
            <w:tcW w:w="1393" w:type="dxa"/>
            <w:gridSpan w:val="2"/>
            <w:vAlign w:val="center"/>
          </w:tcPr>
          <w:p w14:paraId="0935D4DD"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钡（</w:t>
            </w:r>
            <w:r w:rsidRPr="00DC4CB5">
              <w:rPr>
                <w:rFonts w:ascii="Times New Roman" w:hAnsi="Times New Roman"/>
                <w:sz w:val="18"/>
                <w:szCs w:val="18"/>
              </w:rPr>
              <w:t>Ba</w:t>
            </w:r>
            <w:r w:rsidRPr="00DC4CB5">
              <w:rPr>
                <w:rFonts w:ascii="Times New Roman" w:hAnsi="Times New Roman"/>
                <w:sz w:val="18"/>
                <w:szCs w:val="18"/>
              </w:rPr>
              <w:t>）</w:t>
            </w:r>
          </w:p>
        </w:tc>
        <w:tc>
          <w:tcPr>
            <w:tcW w:w="975" w:type="dxa"/>
            <w:vAlign w:val="center"/>
          </w:tcPr>
          <w:p w14:paraId="7133E352"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mg/kg</w:t>
            </w:r>
          </w:p>
        </w:tc>
        <w:tc>
          <w:tcPr>
            <w:tcW w:w="584" w:type="dxa"/>
            <w:vAlign w:val="center"/>
          </w:tcPr>
          <w:p w14:paraId="6EA4B41A"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05" w:type="dxa"/>
            <w:vAlign w:val="center"/>
          </w:tcPr>
          <w:p w14:paraId="3F9E3844"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1000</w:t>
            </w:r>
          </w:p>
        </w:tc>
        <w:tc>
          <w:tcPr>
            <w:tcW w:w="1276" w:type="dxa"/>
            <w:vMerge/>
            <w:vAlign w:val="center"/>
          </w:tcPr>
          <w:p w14:paraId="33E1550E"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6688D772" w14:textId="77777777" w:rsidR="00587882" w:rsidRPr="00DC4CB5" w:rsidRDefault="00587882">
            <w:pPr>
              <w:spacing w:line="0" w:lineRule="atLeast"/>
              <w:jc w:val="center"/>
              <w:rPr>
                <w:rFonts w:ascii="Times New Roman" w:hAnsi="Times New Roman"/>
                <w:sz w:val="18"/>
                <w:szCs w:val="18"/>
              </w:rPr>
            </w:pPr>
          </w:p>
        </w:tc>
      </w:tr>
      <w:tr w:rsidR="00587882" w:rsidRPr="00DC4CB5" w14:paraId="3E118555" w14:textId="77777777" w:rsidTr="000858B3">
        <w:trPr>
          <w:trHeight w:val="344"/>
          <w:jc w:val="center"/>
        </w:trPr>
        <w:tc>
          <w:tcPr>
            <w:tcW w:w="956" w:type="dxa"/>
            <w:vMerge/>
            <w:vAlign w:val="center"/>
          </w:tcPr>
          <w:p w14:paraId="59795BD1" w14:textId="77777777" w:rsidR="00587882" w:rsidRPr="00DC4CB5" w:rsidRDefault="00587882">
            <w:pPr>
              <w:spacing w:line="0" w:lineRule="atLeast"/>
              <w:jc w:val="center"/>
              <w:rPr>
                <w:rFonts w:ascii="Times New Roman" w:hAnsi="Times New Roman"/>
                <w:sz w:val="18"/>
                <w:szCs w:val="18"/>
              </w:rPr>
            </w:pPr>
          </w:p>
        </w:tc>
        <w:tc>
          <w:tcPr>
            <w:tcW w:w="1287" w:type="dxa"/>
            <w:vMerge/>
            <w:vAlign w:val="center"/>
          </w:tcPr>
          <w:p w14:paraId="1FC440C3" w14:textId="77777777" w:rsidR="00587882" w:rsidRPr="00DC4CB5" w:rsidRDefault="00587882">
            <w:pPr>
              <w:spacing w:line="0" w:lineRule="atLeast"/>
              <w:rPr>
                <w:rFonts w:ascii="Times New Roman" w:hAnsi="Times New Roman"/>
                <w:sz w:val="18"/>
                <w:szCs w:val="18"/>
              </w:rPr>
            </w:pPr>
          </w:p>
        </w:tc>
        <w:tc>
          <w:tcPr>
            <w:tcW w:w="1393" w:type="dxa"/>
            <w:gridSpan w:val="2"/>
            <w:vAlign w:val="center"/>
          </w:tcPr>
          <w:p w14:paraId="46F53887"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铅（</w:t>
            </w:r>
            <w:r w:rsidRPr="00DC4CB5">
              <w:rPr>
                <w:rFonts w:ascii="Times New Roman" w:hAnsi="Times New Roman"/>
                <w:sz w:val="18"/>
                <w:szCs w:val="18"/>
              </w:rPr>
              <w:t>Pb</w:t>
            </w:r>
            <w:r w:rsidRPr="00DC4CB5">
              <w:rPr>
                <w:rFonts w:ascii="Times New Roman" w:hAnsi="Times New Roman"/>
                <w:sz w:val="18"/>
                <w:szCs w:val="18"/>
              </w:rPr>
              <w:t>）</w:t>
            </w:r>
          </w:p>
        </w:tc>
        <w:tc>
          <w:tcPr>
            <w:tcW w:w="975" w:type="dxa"/>
            <w:vAlign w:val="center"/>
          </w:tcPr>
          <w:p w14:paraId="48867C04"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mg/kg</w:t>
            </w:r>
          </w:p>
        </w:tc>
        <w:tc>
          <w:tcPr>
            <w:tcW w:w="584" w:type="dxa"/>
            <w:vAlign w:val="center"/>
          </w:tcPr>
          <w:p w14:paraId="6A5091A6"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05" w:type="dxa"/>
            <w:vAlign w:val="center"/>
          </w:tcPr>
          <w:p w14:paraId="2FF0723C"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90</w:t>
            </w:r>
          </w:p>
        </w:tc>
        <w:tc>
          <w:tcPr>
            <w:tcW w:w="1276" w:type="dxa"/>
            <w:vMerge/>
            <w:vAlign w:val="center"/>
          </w:tcPr>
          <w:p w14:paraId="365B34F9"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640C11BE" w14:textId="77777777" w:rsidR="00587882" w:rsidRPr="00DC4CB5" w:rsidRDefault="00587882">
            <w:pPr>
              <w:spacing w:line="0" w:lineRule="atLeast"/>
              <w:jc w:val="center"/>
              <w:rPr>
                <w:rFonts w:ascii="Times New Roman" w:hAnsi="Times New Roman"/>
                <w:sz w:val="18"/>
                <w:szCs w:val="18"/>
              </w:rPr>
            </w:pPr>
          </w:p>
        </w:tc>
      </w:tr>
      <w:tr w:rsidR="00587882" w:rsidRPr="00DC4CB5" w14:paraId="33814A4B" w14:textId="77777777" w:rsidTr="000858B3">
        <w:trPr>
          <w:trHeight w:val="344"/>
          <w:jc w:val="center"/>
        </w:trPr>
        <w:tc>
          <w:tcPr>
            <w:tcW w:w="956" w:type="dxa"/>
            <w:vMerge/>
            <w:vAlign w:val="center"/>
          </w:tcPr>
          <w:p w14:paraId="4134E984" w14:textId="77777777" w:rsidR="00587882" w:rsidRPr="00DC4CB5" w:rsidRDefault="00587882">
            <w:pPr>
              <w:spacing w:line="0" w:lineRule="atLeast"/>
              <w:jc w:val="center"/>
              <w:rPr>
                <w:rFonts w:ascii="Times New Roman" w:hAnsi="Times New Roman"/>
                <w:sz w:val="18"/>
                <w:szCs w:val="18"/>
              </w:rPr>
            </w:pPr>
          </w:p>
        </w:tc>
        <w:tc>
          <w:tcPr>
            <w:tcW w:w="1287" w:type="dxa"/>
            <w:vMerge/>
            <w:vAlign w:val="center"/>
          </w:tcPr>
          <w:p w14:paraId="25EF4C6A" w14:textId="77777777" w:rsidR="00587882" w:rsidRPr="00DC4CB5" w:rsidRDefault="00587882">
            <w:pPr>
              <w:spacing w:line="0" w:lineRule="atLeast"/>
              <w:rPr>
                <w:rFonts w:ascii="Times New Roman" w:hAnsi="Times New Roman"/>
                <w:sz w:val="18"/>
                <w:szCs w:val="18"/>
              </w:rPr>
            </w:pPr>
          </w:p>
        </w:tc>
        <w:tc>
          <w:tcPr>
            <w:tcW w:w="1393" w:type="dxa"/>
            <w:gridSpan w:val="2"/>
            <w:vAlign w:val="center"/>
          </w:tcPr>
          <w:p w14:paraId="685341B7"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镉（</w:t>
            </w:r>
            <w:r w:rsidRPr="00DC4CB5">
              <w:rPr>
                <w:rFonts w:ascii="Times New Roman" w:hAnsi="Times New Roman"/>
                <w:sz w:val="18"/>
                <w:szCs w:val="18"/>
              </w:rPr>
              <w:t>Cd</w:t>
            </w:r>
            <w:r w:rsidRPr="00DC4CB5">
              <w:rPr>
                <w:rFonts w:ascii="Times New Roman" w:hAnsi="Times New Roman"/>
                <w:sz w:val="18"/>
                <w:szCs w:val="18"/>
              </w:rPr>
              <w:t>）</w:t>
            </w:r>
          </w:p>
        </w:tc>
        <w:tc>
          <w:tcPr>
            <w:tcW w:w="975" w:type="dxa"/>
            <w:vAlign w:val="center"/>
          </w:tcPr>
          <w:p w14:paraId="5D0D070F"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mg/kg</w:t>
            </w:r>
          </w:p>
        </w:tc>
        <w:tc>
          <w:tcPr>
            <w:tcW w:w="584" w:type="dxa"/>
            <w:vAlign w:val="center"/>
          </w:tcPr>
          <w:p w14:paraId="57D4B4C5"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05" w:type="dxa"/>
            <w:vAlign w:val="center"/>
          </w:tcPr>
          <w:p w14:paraId="1627E01B"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75</w:t>
            </w:r>
          </w:p>
        </w:tc>
        <w:tc>
          <w:tcPr>
            <w:tcW w:w="1276" w:type="dxa"/>
            <w:vMerge/>
            <w:vAlign w:val="center"/>
          </w:tcPr>
          <w:p w14:paraId="12CD2CED"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64412DA7" w14:textId="77777777" w:rsidR="00587882" w:rsidRPr="00DC4CB5" w:rsidRDefault="00587882">
            <w:pPr>
              <w:spacing w:line="0" w:lineRule="atLeast"/>
              <w:jc w:val="center"/>
              <w:rPr>
                <w:rFonts w:ascii="Times New Roman" w:hAnsi="Times New Roman"/>
                <w:sz w:val="18"/>
                <w:szCs w:val="18"/>
              </w:rPr>
            </w:pPr>
          </w:p>
        </w:tc>
      </w:tr>
      <w:tr w:rsidR="00587882" w:rsidRPr="00DC4CB5" w14:paraId="4D67BFEC" w14:textId="77777777" w:rsidTr="000858B3">
        <w:trPr>
          <w:trHeight w:val="344"/>
          <w:jc w:val="center"/>
        </w:trPr>
        <w:tc>
          <w:tcPr>
            <w:tcW w:w="956" w:type="dxa"/>
            <w:vMerge/>
            <w:vAlign w:val="center"/>
          </w:tcPr>
          <w:p w14:paraId="020BE4EF" w14:textId="77777777" w:rsidR="00587882" w:rsidRPr="00DC4CB5" w:rsidRDefault="00587882">
            <w:pPr>
              <w:spacing w:line="0" w:lineRule="atLeast"/>
              <w:jc w:val="center"/>
              <w:rPr>
                <w:rFonts w:ascii="Times New Roman" w:hAnsi="Times New Roman"/>
                <w:sz w:val="18"/>
                <w:szCs w:val="18"/>
              </w:rPr>
            </w:pPr>
          </w:p>
        </w:tc>
        <w:tc>
          <w:tcPr>
            <w:tcW w:w="1287" w:type="dxa"/>
            <w:vMerge/>
            <w:vAlign w:val="center"/>
          </w:tcPr>
          <w:p w14:paraId="1D5A5575" w14:textId="77777777" w:rsidR="00587882" w:rsidRPr="00DC4CB5" w:rsidRDefault="00587882">
            <w:pPr>
              <w:spacing w:line="0" w:lineRule="atLeast"/>
              <w:rPr>
                <w:rFonts w:ascii="Times New Roman" w:hAnsi="Times New Roman"/>
                <w:sz w:val="18"/>
                <w:szCs w:val="18"/>
              </w:rPr>
            </w:pPr>
          </w:p>
        </w:tc>
        <w:tc>
          <w:tcPr>
            <w:tcW w:w="1393" w:type="dxa"/>
            <w:gridSpan w:val="2"/>
            <w:vAlign w:val="center"/>
          </w:tcPr>
          <w:p w14:paraId="2D8D1890"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铬（</w:t>
            </w:r>
            <w:r w:rsidRPr="00DC4CB5">
              <w:rPr>
                <w:rFonts w:ascii="Times New Roman" w:hAnsi="Times New Roman"/>
                <w:sz w:val="18"/>
                <w:szCs w:val="18"/>
              </w:rPr>
              <w:t>Cr</w:t>
            </w:r>
            <w:r w:rsidRPr="00DC4CB5">
              <w:rPr>
                <w:rFonts w:ascii="Times New Roman" w:hAnsi="Times New Roman"/>
                <w:sz w:val="18"/>
                <w:szCs w:val="18"/>
              </w:rPr>
              <w:t>）</w:t>
            </w:r>
          </w:p>
        </w:tc>
        <w:tc>
          <w:tcPr>
            <w:tcW w:w="975" w:type="dxa"/>
            <w:vAlign w:val="center"/>
          </w:tcPr>
          <w:p w14:paraId="18F4197E"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mg/kg</w:t>
            </w:r>
          </w:p>
        </w:tc>
        <w:tc>
          <w:tcPr>
            <w:tcW w:w="584" w:type="dxa"/>
            <w:vAlign w:val="center"/>
          </w:tcPr>
          <w:p w14:paraId="6782ADB2"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05" w:type="dxa"/>
            <w:vAlign w:val="center"/>
          </w:tcPr>
          <w:p w14:paraId="1B4E64FA"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60</w:t>
            </w:r>
          </w:p>
        </w:tc>
        <w:tc>
          <w:tcPr>
            <w:tcW w:w="1276" w:type="dxa"/>
            <w:vMerge/>
            <w:vAlign w:val="center"/>
          </w:tcPr>
          <w:p w14:paraId="29848019"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5B32F82D" w14:textId="77777777" w:rsidR="00587882" w:rsidRPr="00DC4CB5" w:rsidRDefault="00587882">
            <w:pPr>
              <w:spacing w:line="0" w:lineRule="atLeast"/>
              <w:jc w:val="center"/>
              <w:rPr>
                <w:rFonts w:ascii="Times New Roman" w:hAnsi="Times New Roman"/>
                <w:sz w:val="18"/>
                <w:szCs w:val="18"/>
              </w:rPr>
            </w:pPr>
          </w:p>
        </w:tc>
      </w:tr>
      <w:tr w:rsidR="00587882" w:rsidRPr="00DC4CB5" w14:paraId="3F57C492" w14:textId="77777777" w:rsidTr="000858B3">
        <w:trPr>
          <w:trHeight w:val="344"/>
          <w:jc w:val="center"/>
        </w:trPr>
        <w:tc>
          <w:tcPr>
            <w:tcW w:w="956" w:type="dxa"/>
            <w:vMerge/>
            <w:vAlign w:val="center"/>
          </w:tcPr>
          <w:p w14:paraId="203A97F4" w14:textId="77777777" w:rsidR="00587882" w:rsidRPr="00DC4CB5" w:rsidRDefault="00587882">
            <w:pPr>
              <w:spacing w:line="0" w:lineRule="atLeast"/>
              <w:jc w:val="center"/>
              <w:rPr>
                <w:rFonts w:ascii="Times New Roman" w:hAnsi="Times New Roman"/>
                <w:sz w:val="18"/>
                <w:szCs w:val="18"/>
              </w:rPr>
            </w:pPr>
          </w:p>
        </w:tc>
        <w:tc>
          <w:tcPr>
            <w:tcW w:w="1287" w:type="dxa"/>
            <w:vMerge/>
            <w:vAlign w:val="center"/>
          </w:tcPr>
          <w:p w14:paraId="02E42F9B" w14:textId="77777777" w:rsidR="00587882" w:rsidRPr="00DC4CB5" w:rsidRDefault="00587882">
            <w:pPr>
              <w:spacing w:line="0" w:lineRule="atLeast"/>
              <w:rPr>
                <w:rFonts w:ascii="Times New Roman" w:hAnsi="Times New Roman"/>
                <w:sz w:val="18"/>
                <w:szCs w:val="18"/>
              </w:rPr>
            </w:pPr>
          </w:p>
        </w:tc>
        <w:tc>
          <w:tcPr>
            <w:tcW w:w="1393" w:type="dxa"/>
            <w:gridSpan w:val="2"/>
            <w:vAlign w:val="center"/>
          </w:tcPr>
          <w:p w14:paraId="0702F71F"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汞（</w:t>
            </w:r>
            <w:r w:rsidRPr="00DC4CB5">
              <w:rPr>
                <w:rFonts w:ascii="Times New Roman" w:hAnsi="Times New Roman"/>
                <w:sz w:val="18"/>
                <w:szCs w:val="18"/>
              </w:rPr>
              <w:t>Hg</w:t>
            </w:r>
            <w:r w:rsidRPr="00DC4CB5">
              <w:rPr>
                <w:rFonts w:ascii="Times New Roman" w:hAnsi="Times New Roman"/>
                <w:sz w:val="18"/>
                <w:szCs w:val="18"/>
              </w:rPr>
              <w:t>）</w:t>
            </w:r>
          </w:p>
        </w:tc>
        <w:tc>
          <w:tcPr>
            <w:tcW w:w="975" w:type="dxa"/>
            <w:vAlign w:val="center"/>
          </w:tcPr>
          <w:p w14:paraId="17CF2161"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mg/kg</w:t>
            </w:r>
          </w:p>
        </w:tc>
        <w:tc>
          <w:tcPr>
            <w:tcW w:w="584" w:type="dxa"/>
            <w:vAlign w:val="center"/>
          </w:tcPr>
          <w:p w14:paraId="00404ACB"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05" w:type="dxa"/>
            <w:vAlign w:val="center"/>
          </w:tcPr>
          <w:p w14:paraId="3D81F9B1"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60</w:t>
            </w:r>
          </w:p>
        </w:tc>
        <w:tc>
          <w:tcPr>
            <w:tcW w:w="1276" w:type="dxa"/>
            <w:vMerge/>
            <w:vAlign w:val="center"/>
          </w:tcPr>
          <w:p w14:paraId="3E54D661"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57B113F7" w14:textId="77777777" w:rsidR="00587882" w:rsidRPr="00DC4CB5" w:rsidRDefault="00587882">
            <w:pPr>
              <w:spacing w:line="0" w:lineRule="atLeast"/>
              <w:jc w:val="center"/>
              <w:rPr>
                <w:rFonts w:ascii="Times New Roman" w:hAnsi="Times New Roman"/>
                <w:sz w:val="18"/>
                <w:szCs w:val="18"/>
              </w:rPr>
            </w:pPr>
          </w:p>
        </w:tc>
      </w:tr>
      <w:tr w:rsidR="00587882" w:rsidRPr="00DC4CB5" w14:paraId="54B81720" w14:textId="77777777" w:rsidTr="000858B3">
        <w:trPr>
          <w:trHeight w:val="344"/>
          <w:jc w:val="center"/>
        </w:trPr>
        <w:tc>
          <w:tcPr>
            <w:tcW w:w="956" w:type="dxa"/>
            <w:vMerge/>
            <w:vAlign w:val="center"/>
          </w:tcPr>
          <w:p w14:paraId="251CE6B6" w14:textId="77777777" w:rsidR="00587882" w:rsidRPr="00DC4CB5" w:rsidRDefault="00587882">
            <w:pPr>
              <w:spacing w:line="0" w:lineRule="atLeast"/>
              <w:jc w:val="center"/>
              <w:rPr>
                <w:rFonts w:ascii="Times New Roman" w:hAnsi="Times New Roman"/>
                <w:sz w:val="18"/>
                <w:szCs w:val="18"/>
              </w:rPr>
            </w:pPr>
          </w:p>
        </w:tc>
        <w:tc>
          <w:tcPr>
            <w:tcW w:w="1287" w:type="dxa"/>
            <w:vMerge/>
            <w:vAlign w:val="center"/>
          </w:tcPr>
          <w:p w14:paraId="60CBAD81" w14:textId="77777777" w:rsidR="00587882" w:rsidRPr="00DC4CB5" w:rsidRDefault="00587882">
            <w:pPr>
              <w:spacing w:line="0" w:lineRule="atLeast"/>
              <w:rPr>
                <w:rFonts w:ascii="Times New Roman" w:hAnsi="Times New Roman"/>
                <w:sz w:val="18"/>
                <w:szCs w:val="18"/>
              </w:rPr>
            </w:pPr>
          </w:p>
        </w:tc>
        <w:tc>
          <w:tcPr>
            <w:tcW w:w="1393" w:type="dxa"/>
            <w:gridSpan w:val="2"/>
            <w:vAlign w:val="center"/>
          </w:tcPr>
          <w:p w14:paraId="00CC2275"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硒（</w:t>
            </w:r>
            <w:r w:rsidRPr="00DC4CB5">
              <w:rPr>
                <w:rFonts w:ascii="Times New Roman" w:hAnsi="Times New Roman"/>
                <w:sz w:val="18"/>
                <w:szCs w:val="18"/>
              </w:rPr>
              <w:t>Se</w:t>
            </w:r>
            <w:r w:rsidRPr="00DC4CB5">
              <w:rPr>
                <w:rFonts w:ascii="Times New Roman" w:hAnsi="Times New Roman"/>
                <w:sz w:val="18"/>
                <w:szCs w:val="18"/>
              </w:rPr>
              <w:t>）</w:t>
            </w:r>
          </w:p>
        </w:tc>
        <w:tc>
          <w:tcPr>
            <w:tcW w:w="975" w:type="dxa"/>
            <w:vAlign w:val="center"/>
          </w:tcPr>
          <w:p w14:paraId="325287E5"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mg/kg</w:t>
            </w:r>
          </w:p>
        </w:tc>
        <w:tc>
          <w:tcPr>
            <w:tcW w:w="584" w:type="dxa"/>
            <w:vAlign w:val="center"/>
          </w:tcPr>
          <w:p w14:paraId="2334282C"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05" w:type="dxa"/>
            <w:vAlign w:val="center"/>
          </w:tcPr>
          <w:p w14:paraId="22F5E602"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500</w:t>
            </w:r>
          </w:p>
        </w:tc>
        <w:tc>
          <w:tcPr>
            <w:tcW w:w="1276" w:type="dxa"/>
            <w:vMerge/>
            <w:vAlign w:val="center"/>
          </w:tcPr>
          <w:p w14:paraId="4E859788"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76131275" w14:textId="77777777" w:rsidR="00587882" w:rsidRPr="00DC4CB5" w:rsidRDefault="00587882">
            <w:pPr>
              <w:spacing w:line="0" w:lineRule="atLeast"/>
              <w:jc w:val="center"/>
              <w:rPr>
                <w:rFonts w:ascii="Times New Roman" w:hAnsi="Times New Roman"/>
                <w:sz w:val="18"/>
                <w:szCs w:val="18"/>
              </w:rPr>
            </w:pPr>
          </w:p>
        </w:tc>
      </w:tr>
      <w:tr w:rsidR="00587882" w:rsidRPr="00DC4CB5" w14:paraId="6E03DAB2" w14:textId="77777777" w:rsidTr="000858B3">
        <w:trPr>
          <w:trHeight w:val="344"/>
          <w:jc w:val="center"/>
        </w:trPr>
        <w:tc>
          <w:tcPr>
            <w:tcW w:w="956" w:type="dxa"/>
            <w:vMerge/>
            <w:vAlign w:val="center"/>
          </w:tcPr>
          <w:p w14:paraId="355C13F2" w14:textId="77777777" w:rsidR="00587882" w:rsidRPr="00DC4CB5" w:rsidRDefault="00587882">
            <w:pPr>
              <w:spacing w:line="0" w:lineRule="atLeast"/>
              <w:jc w:val="center"/>
              <w:rPr>
                <w:rFonts w:ascii="Times New Roman" w:hAnsi="Times New Roman"/>
                <w:sz w:val="18"/>
                <w:szCs w:val="18"/>
              </w:rPr>
            </w:pPr>
          </w:p>
        </w:tc>
        <w:tc>
          <w:tcPr>
            <w:tcW w:w="1287" w:type="dxa"/>
            <w:vMerge/>
            <w:vAlign w:val="center"/>
          </w:tcPr>
          <w:p w14:paraId="28760548" w14:textId="77777777" w:rsidR="00587882" w:rsidRPr="00DC4CB5" w:rsidRDefault="00587882">
            <w:pPr>
              <w:spacing w:line="0" w:lineRule="atLeast"/>
              <w:rPr>
                <w:rFonts w:ascii="Times New Roman" w:hAnsi="Times New Roman"/>
                <w:sz w:val="18"/>
                <w:szCs w:val="18"/>
              </w:rPr>
            </w:pPr>
          </w:p>
        </w:tc>
        <w:tc>
          <w:tcPr>
            <w:tcW w:w="1393" w:type="dxa"/>
            <w:gridSpan w:val="2"/>
            <w:vAlign w:val="center"/>
          </w:tcPr>
          <w:p w14:paraId="52B550E1"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甲醛</w:t>
            </w:r>
          </w:p>
        </w:tc>
        <w:tc>
          <w:tcPr>
            <w:tcW w:w="975" w:type="dxa"/>
            <w:vAlign w:val="center"/>
          </w:tcPr>
          <w:p w14:paraId="10ECAAA6"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mg/kg</w:t>
            </w:r>
          </w:p>
        </w:tc>
        <w:tc>
          <w:tcPr>
            <w:tcW w:w="584" w:type="dxa"/>
            <w:vAlign w:val="center"/>
          </w:tcPr>
          <w:p w14:paraId="625B4CCA"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05" w:type="dxa"/>
            <w:vAlign w:val="center"/>
          </w:tcPr>
          <w:p w14:paraId="639DBAD8"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500</w:t>
            </w:r>
          </w:p>
        </w:tc>
        <w:tc>
          <w:tcPr>
            <w:tcW w:w="1276" w:type="dxa"/>
            <w:vMerge/>
            <w:vAlign w:val="center"/>
          </w:tcPr>
          <w:p w14:paraId="3515EC07"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250C902D" w14:textId="77777777" w:rsidR="00587882" w:rsidRPr="00DC4CB5" w:rsidRDefault="00587882">
            <w:pPr>
              <w:spacing w:line="0" w:lineRule="atLeast"/>
              <w:jc w:val="center"/>
              <w:rPr>
                <w:rFonts w:ascii="Times New Roman" w:hAnsi="Times New Roman"/>
                <w:sz w:val="18"/>
                <w:szCs w:val="18"/>
              </w:rPr>
            </w:pPr>
          </w:p>
        </w:tc>
      </w:tr>
      <w:tr w:rsidR="00587882" w:rsidRPr="00DC4CB5" w14:paraId="658C8820" w14:textId="77777777" w:rsidTr="000858B3">
        <w:trPr>
          <w:trHeight w:val="344"/>
          <w:jc w:val="center"/>
        </w:trPr>
        <w:tc>
          <w:tcPr>
            <w:tcW w:w="956" w:type="dxa"/>
            <w:vMerge/>
            <w:vAlign w:val="center"/>
          </w:tcPr>
          <w:p w14:paraId="24E9E264" w14:textId="77777777" w:rsidR="00587882" w:rsidRPr="00DC4CB5" w:rsidRDefault="00587882">
            <w:pPr>
              <w:spacing w:line="0" w:lineRule="atLeast"/>
              <w:jc w:val="center"/>
              <w:rPr>
                <w:rFonts w:ascii="Times New Roman" w:hAnsi="Times New Roman"/>
                <w:sz w:val="18"/>
                <w:szCs w:val="18"/>
              </w:rPr>
            </w:pPr>
          </w:p>
        </w:tc>
        <w:tc>
          <w:tcPr>
            <w:tcW w:w="1287" w:type="dxa"/>
            <w:vMerge/>
            <w:vAlign w:val="center"/>
          </w:tcPr>
          <w:p w14:paraId="3B9ED664" w14:textId="77777777" w:rsidR="00587882" w:rsidRPr="00DC4CB5" w:rsidRDefault="00587882">
            <w:pPr>
              <w:spacing w:line="0" w:lineRule="atLeast"/>
              <w:rPr>
                <w:rFonts w:ascii="Times New Roman" w:hAnsi="Times New Roman"/>
                <w:sz w:val="18"/>
                <w:szCs w:val="18"/>
              </w:rPr>
            </w:pPr>
          </w:p>
        </w:tc>
        <w:tc>
          <w:tcPr>
            <w:tcW w:w="1393" w:type="dxa"/>
            <w:gridSpan w:val="2"/>
            <w:vAlign w:val="center"/>
          </w:tcPr>
          <w:p w14:paraId="57939FC8"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可分解处致癌香胺的偶氮染料</w:t>
            </w:r>
          </w:p>
        </w:tc>
        <w:tc>
          <w:tcPr>
            <w:tcW w:w="975" w:type="dxa"/>
            <w:vAlign w:val="center"/>
          </w:tcPr>
          <w:p w14:paraId="5565933F"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584" w:type="dxa"/>
            <w:vAlign w:val="center"/>
          </w:tcPr>
          <w:p w14:paraId="34CEBEB0" w14:textId="77777777" w:rsidR="00587882" w:rsidRPr="00DC4CB5" w:rsidRDefault="00587882">
            <w:pPr>
              <w:spacing w:line="0" w:lineRule="atLeast"/>
              <w:jc w:val="center"/>
              <w:rPr>
                <w:rFonts w:ascii="Times New Roman" w:hAnsi="Times New Roman"/>
                <w:sz w:val="18"/>
                <w:szCs w:val="18"/>
              </w:rPr>
            </w:pPr>
          </w:p>
        </w:tc>
        <w:tc>
          <w:tcPr>
            <w:tcW w:w="905" w:type="dxa"/>
            <w:vAlign w:val="center"/>
          </w:tcPr>
          <w:p w14:paraId="7A7647DE"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禁用</w:t>
            </w:r>
          </w:p>
        </w:tc>
        <w:tc>
          <w:tcPr>
            <w:tcW w:w="1276" w:type="dxa"/>
            <w:vMerge/>
            <w:vAlign w:val="center"/>
          </w:tcPr>
          <w:p w14:paraId="26AFF900"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47F03776" w14:textId="77777777" w:rsidR="00587882" w:rsidRPr="00DC4CB5" w:rsidRDefault="00587882">
            <w:pPr>
              <w:spacing w:line="0" w:lineRule="atLeast"/>
              <w:jc w:val="center"/>
              <w:rPr>
                <w:rFonts w:ascii="Times New Roman" w:hAnsi="Times New Roman"/>
                <w:sz w:val="18"/>
                <w:szCs w:val="18"/>
              </w:rPr>
            </w:pPr>
          </w:p>
        </w:tc>
      </w:tr>
      <w:tr w:rsidR="00587882" w:rsidRPr="00DC4CB5" w14:paraId="331D3C1B" w14:textId="77777777" w:rsidTr="000858B3">
        <w:trPr>
          <w:trHeight w:val="344"/>
          <w:jc w:val="center"/>
        </w:trPr>
        <w:tc>
          <w:tcPr>
            <w:tcW w:w="956" w:type="dxa"/>
            <w:vMerge/>
            <w:vAlign w:val="center"/>
          </w:tcPr>
          <w:p w14:paraId="5B4F20CB" w14:textId="77777777" w:rsidR="00587882" w:rsidRPr="00DC4CB5" w:rsidRDefault="00587882">
            <w:pPr>
              <w:spacing w:line="0" w:lineRule="atLeast"/>
              <w:jc w:val="center"/>
              <w:rPr>
                <w:rFonts w:ascii="Times New Roman" w:hAnsi="Times New Roman"/>
                <w:sz w:val="18"/>
                <w:szCs w:val="18"/>
              </w:rPr>
            </w:pPr>
          </w:p>
        </w:tc>
        <w:tc>
          <w:tcPr>
            <w:tcW w:w="1287" w:type="dxa"/>
            <w:vMerge/>
            <w:vAlign w:val="center"/>
          </w:tcPr>
          <w:p w14:paraId="05A9FE8A" w14:textId="77777777" w:rsidR="00587882" w:rsidRPr="00DC4CB5" w:rsidRDefault="00587882">
            <w:pPr>
              <w:spacing w:line="0" w:lineRule="atLeast"/>
              <w:rPr>
                <w:rFonts w:ascii="Times New Roman" w:hAnsi="Times New Roman"/>
                <w:sz w:val="18"/>
                <w:szCs w:val="18"/>
              </w:rPr>
            </w:pPr>
          </w:p>
        </w:tc>
        <w:tc>
          <w:tcPr>
            <w:tcW w:w="1393" w:type="dxa"/>
            <w:gridSpan w:val="2"/>
            <w:vAlign w:val="center"/>
          </w:tcPr>
          <w:p w14:paraId="6596B219"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邻苯二甲酸酯</w:t>
            </w:r>
          </w:p>
        </w:tc>
        <w:tc>
          <w:tcPr>
            <w:tcW w:w="975" w:type="dxa"/>
            <w:vAlign w:val="center"/>
          </w:tcPr>
          <w:p w14:paraId="613B4B3D"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584" w:type="dxa"/>
            <w:vAlign w:val="center"/>
          </w:tcPr>
          <w:p w14:paraId="3AC23B0D" w14:textId="77777777" w:rsidR="00587882" w:rsidRPr="00DC4CB5" w:rsidRDefault="00587882">
            <w:pPr>
              <w:spacing w:line="0" w:lineRule="atLeast"/>
              <w:jc w:val="center"/>
              <w:rPr>
                <w:rFonts w:ascii="Times New Roman" w:hAnsi="Times New Roman"/>
                <w:sz w:val="18"/>
                <w:szCs w:val="18"/>
              </w:rPr>
            </w:pPr>
          </w:p>
        </w:tc>
        <w:tc>
          <w:tcPr>
            <w:tcW w:w="905" w:type="dxa"/>
            <w:vAlign w:val="center"/>
          </w:tcPr>
          <w:p w14:paraId="48603E09"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禁用</w:t>
            </w:r>
          </w:p>
        </w:tc>
        <w:tc>
          <w:tcPr>
            <w:tcW w:w="1276" w:type="dxa"/>
            <w:vMerge/>
            <w:vAlign w:val="center"/>
          </w:tcPr>
          <w:p w14:paraId="2F38B0B8"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2CE04754" w14:textId="77777777" w:rsidR="00587882" w:rsidRPr="00DC4CB5" w:rsidRDefault="00587882">
            <w:pPr>
              <w:spacing w:line="0" w:lineRule="atLeast"/>
              <w:jc w:val="center"/>
              <w:rPr>
                <w:rFonts w:ascii="Times New Roman" w:hAnsi="Times New Roman"/>
                <w:sz w:val="18"/>
                <w:szCs w:val="18"/>
              </w:rPr>
            </w:pPr>
          </w:p>
        </w:tc>
      </w:tr>
      <w:tr w:rsidR="00587882" w:rsidRPr="00DC4CB5" w14:paraId="272D4514" w14:textId="77777777" w:rsidTr="000858B3">
        <w:trPr>
          <w:trHeight w:val="344"/>
          <w:jc w:val="center"/>
        </w:trPr>
        <w:tc>
          <w:tcPr>
            <w:tcW w:w="956" w:type="dxa"/>
            <w:vMerge/>
            <w:vAlign w:val="center"/>
          </w:tcPr>
          <w:p w14:paraId="0397A271" w14:textId="77777777" w:rsidR="00587882" w:rsidRPr="00DC4CB5" w:rsidRDefault="00587882">
            <w:pPr>
              <w:spacing w:line="0" w:lineRule="atLeast"/>
              <w:jc w:val="center"/>
              <w:rPr>
                <w:rFonts w:ascii="Times New Roman" w:hAnsi="Times New Roman"/>
                <w:sz w:val="18"/>
                <w:szCs w:val="18"/>
              </w:rPr>
            </w:pPr>
          </w:p>
        </w:tc>
        <w:tc>
          <w:tcPr>
            <w:tcW w:w="1287" w:type="dxa"/>
            <w:vMerge/>
            <w:vAlign w:val="center"/>
          </w:tcPr>
          <w:p w14:paraId="6B3F793A" w14:textId="77777777" w:rsidR="00587882" w:rsidRPr="00DC4CB5" w:rsidRDefault="00587882">
            <w:pPr>
              <w:spacing w:line="0" w:lineRule="atLeast"/>
              <w:rPr>
                <w:rFonts w:ascii="Times New Roman" w:hAnsi="Times New Roman"/>
                <w:sz w:val="18"/>
                <w:szCs w:val="18"/>
              </w:rPr>
            </w:pPr>
          </w:p>
        </w:tc>
        <w:tc>
          <w:tcPr>
            <w:tcW w:w="1393" w:type="dxa"/>
            <w:gridSpan w:val="2"/>
            <w:vAlign w:val="center"/>
          </w:tcPr>
          <w:p w14:paraId="7D1A9E67" w14:textId="77777777" w:rsidR="00587882" w:rsidRPr="00DC4CB5" w:rsidRDefault="00E659BF">
            <w:pPr>
              <w:spacing w:line="0" w:lineRule="atLeast"/>
              <w:rPr>
                <w:rFonts w:ascii="Times New Roman" w:hAnsi="Times New Roman"/>
                <w:sz w:val="18"/>
                <w:szCs w:val="18"/>
              </w:rPr>
            </w:pPr>
            <w:proofErr w:type="gramStart"/>
            <w:r w:rsidRPr="00DC4CB5">
              <w:rPr>
                <w:rFonts w:ascii="Times New Roman" w:hAnsi="Times New Roman"/>
                <w:sz w:val="18"/>
                <w:szCs w:val="18"/>
              </w:rPr>
              <w:t>烷基酚聚氧乙烯醚</w:t>
            </w:r>
            <w:proofErr w:type="gramEnd"/>
            <w:r w:rsidRPr="00DC4CB5">
              <w:rPr>
                <w:rFonts w:ascii="Times New Roman" w:hAnsi="Times New Roman"/>
                <w:sz w:val="18"/>
                <w:szCs w:val="18"/>
              </w:rPr>
              <w:t>（</w:t>
            </w:r>
            <w:r w:rsidRPr="00DC4CB5">
              <w:rPr>
                <w:rFonts w:ascii="Times New Roman" w:hAnsi="Times New Roman"/>
                <w:sz w:val="18"/>
                <w:szCs w:val="18"/>
              </w:rPr>
              <w:t>APEO</w:t>
            </w:r>
            <w:r w:rsidRPr="00DC4CB5">
              <w:rPr>
                <w:rFonts w:ascii="Times New Roman" w:hAnsi="Times New Roman"/>
                <w:sz w:val="18"/>
                <w:szCs w:val="18"/>
              </w:rPr>
              <w:t>）</w:t>
            </w:r>
          </w:p>
        </w:tc>
        <w:tc>
          <w:tcPr>
            <w:tcW w:w="975" w:type="dxa"/>
            <w:vAlign w:val="center"/>
          </w:tcPr>
          <w:p w14:paraId="013BCAD6"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584" w:type="dxa"/>
            <w:vAlign w:val="center"/>
          </w:tcPr>
          <w:p w14:paraId="6DE11921" w14:textId="77777777" w:rsidR="00587882" w:rsidRPr="00DC4CB5" w:rsidRDefault="00587882">
            <w:pPr>
              <w:spacing w:line="0" w:lineRule="atLeast"/>
              <w:jc w:val="center"/>
              <w:rPr>
                <w:rFonts w:ascii="Times New Roman" w:hAnsi="Times New Roman"/>
                <w:sz w:val="18"/>
                <w:szCs w:val="18"/>
              </w:rPr>
            </w:pPr>
          </w:p>
        </w:tc>
        <w:tc>
          <w:tcPr>
            <w:tcW w:w="905" w:type="dxa"/>
            <w:vAlign w:val="center"/>
          </w:tcPr>
          <w:p w14:paraId="6F8DF954"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禁用</w:t>
            </w:r>
          </w:p>
        </w:tc>
        <w:tc>
          <w:tcPr>
            <w:tcW w:w="1276" w:type="dxa"/>
            <w:vMerge/>
            <w:vAlign w:val="center"/>
          </w:tcPr>
          <w:p w14:paraId="34A2F7F0"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6B0E85BB" w14:textId="77777777" w:rsidR="00587882" w:rsidRPr="00DC4CB5" w:rsidRDefault="00587882">
            <w:pPr>
              <w:spacing w:line="0" w:lineRule="atLeast"/>
              <w:jc w:val="center"/>
              <w:rPr>
                <w:rFonts w:ascii="Times New Roman" w:hAnsi="Times New Roman"/>
                <w:sz w:val="18"/>
                <w:szCs w:val="18"/>
              </w:rPr>
            </w:pPr>
          </w:p>
        </w:tc>
      </w:tr>
      <w:tr w:rsidR="00587882" w:rsidRPr="00DC4CB5" w14:paraId="443AA296" w14:textId="77777777" w:rsidTr="000858B3">
        <w:trPr>
          <w:trHeight w:val="344"/>
          <w:jc w:val="center"/>
        </w:trPr>
        <w:tc>
          <w:tcPr>
            <w:tcW w:w="956" w:type="dxa"/>
            <w:vMerge/>
            <w:vAlign w:val="center"/>
          </w:tcPr>
          <w:p w14:paraId="0EBFEAB5" w14:textId="77777777" w:rsidR="00587882" w:rsidRPr="00DC4CB5" w:rsidRDefault="00587882">
            <w:pPr>
              <w:spacing w:line="0" w:lineRule="atLeast"/>
              <w:jc w:val="center"/>
              <w:rPr>
                <w:rFonts w:ascii="Times New Roman" w:hAnsi="Times New Roman"/>
                <w:sz w:val="18"/>
                <w:szCs w:val="18"/>
              </w:rPr>
            </w:pPr>
          </w:p>
        </w:tc>
        <w:tc>
          <w:tcPr>
            <w:tcW w:w="1287" w:type="dxa"/>
            <w:vMerge/>
            <w:vAlign w:val="center"/>
          </w:tcPr>
          <w:p w14:paraId="739BDE71" w14:textId="77777777" w:rsidR="00587882" w:rsidRPr="00DC4CB5" w:rsidRDefault="00587882">
            <w:pPr>
              <w:spacing w:line="0" w:lineRule="atLeast"/>
              <w:rPr>
                <w:rFonts w:ascii="Times New Roman" w:hAnsi="Times New Roman"/>
                <w:sz w:val="18"/>
                <w:szCs w:val="18"/>
              </w:rPr>
            </w:pPr>
          </w:p>
        </w:tc>
        <w:tc>
          <w:tcPr>
            <w:tcW w:w="1393" w:type="dxa"/>
            <w:gridSpan w:val="2"/>
            <w:vAlign w:val="center"/>
          </w:tcPr>
          <w:p w14:paraId="3DB19A33"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可致癌染料</w:t>
            </w:r>
          </w:p>
        </w:tc>
        <w:tc>
          <w:tcPr>
            <w:tcW w:w="975" w:type="dxa"/>
            <w:vAlign w:val="center"/>
          </w:tcPr>
          <w:p w14:paraId="617567D3"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584" w:type="dxa"/>
            <w:vAlign w:val="center"/>
          </w:tcPr>
          <w:p w14:paraId="701CE690" w14:textId="77777777" w:rsidR="00587882" w:rsidRPr="00DC4CB5" w:rsidRDefault="00587882">
            <w:pPr>
              <w:spacing w:line="0" w:lineRule="atLeast"/>
              <w:jc w:val="center"/>
              <w:rPr>
                <w:rFonts w:ascii="Times New Roman" w:hAnsi="Times New Roman"/>
                <w:sz w:val="18"/>
                <w:szCs w:val="18"/>
              </w:rPr>
            </w:pPr>
          </w:p>
        </w:tc>
        <w:tc>
          <w:tcPr>
            <w:tcW w:w="905" w:type="dxa"/>
            <w:vAlign w:val="center"/>
          </w:tcPr>
          <w:p w14:paraId="1FC60525"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禁用</w:t>
            </w:r>
          </w:p>
        </w:tc>
        <w:tc>
          <w:tcPr>
            <w:tcW w:w="1276" w:type="dxa"/>
            <w:vMerge/>
            <w:vAlign w:val="center"/>
          </w:tcPr>
          <w:p w14:paraId="0AC02666"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088DD540" w14:textId="77777777" w:rsidR="00587882" w:rsidRPr="00DC4CB5" w:rsidRDefault="00587882">
            <w:pPr>
              <w:spacing w:line="0" w:lineRule="atLeast"/>
              <w:jc w:val="center"/>
              <w:rPr>
                <w:rFonts w:ascii="Times New Roman" w:hAnsi="Times New Roman"/>
                <w:sz w:val="18"/>
                <w:szCs w:val="18"/>
              </w:rPr>
            </w:pPr>
          </w:p>
        </w:tc>
      </w:tr>
      <w:tr w:rsidR="00587882" w:rsidRPr="00DC4CB5" w14:paraId="6545B262" w14:textId="77777777" w:rsidTr="000858B3">
        <w:trPr>
          <w:trHeight w:val="344"/>
          <w:jc w:val="center"/>
        </w:trPr>
        <w:tc>
          <w:tcPr>
            <w:tcW w:w="956" w:type="dxa"/>
            <w:vMerge/>
            <w:vAlign w:val="center"/>
          </w:tcPr>
          <w:p w14:paraId="187C2006" w14:textId="77777777" w:rsidR="00587882" w:rsidRPr="00DC4CB5" w:rsidRDefault="00587882">
            <w:pPr>
              <w:spacing w:line="0" w:lineRule="atLeast"/>
              <w:jc w:val="center"/>
              <w:rPr>
                <w:rFonts w:ascii="Times New Roman" w:hAnsi="Times New Roman"/>
                <w:sz w:val="18"/>
                <w:szCs w:val="18"/>
              </w:rPr>
            </w:pPr>
          </w:p>
        </w:tc>
        <w:tc>
          <w:tcPr>
            <w:tcW w:w="1287" w:type="dxa"/>
            <w:vMerge/>
            <w:vAlign w:val="center"/>
          </w:tcPr>
          <w:p w14:paraId="6CE53D40" w14:textId="77777777" w:rsidR="00587882" w:rsidRPr="00DC4CB5" w:rsidRDefault="00587882">
            <w:pPr>
              <w:spacing w:line="0" w:lineRule="atLeast"/>
              <w:rPr>
                <w:rFonts w:ascii="Times New Roman" w:hAnsi="Times New Roman"/>
                <w:sz w:val="18"/>
                <w:szCs w:val="18"/>
              </w:rPr>
            </w:pPr>
          </w:p>
        </w:tc>
        <w:tc>
          <w:tcPr>
            <w:tcW w:w="1393" w:type="dxa"/>
            <w:gridSpan w:val="2"/>
            <w:vAlign w:val="center"/>
          </w:tcPr>
          <w:p w14:paraId="316BAD7F"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可致敏染料</w:t>
            </w:r>
          </w:p>
        </w:tc>
        <w:tc>
          <w:tcPr>
            <w:tcW w:w="975" w:type="dxa"/>
            <w:vAlign w:val="center"/>
          </w:tcPr>
          <w:p w14:paraId="0AEBB4AF"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584" w:type="dxa"/>
            <w:vAlign w:val="center"/>
          </w:tcPr>
          <w:p w14:paraId="0F7F655C" w14:textId="77777777" w:rsidR="00587882" w:rsidRPr="00DC4CB5" w:rsidRDefault="00587882">
            <w:pPr>
              <w:spacing w:line="0" w:lineRule="atLeast"/>
              <w:jc w:val="center"/>
              <w:rPr>
                <w:rFonts w:ascii="Times New Roman" w:hAnsi="Times New Roman"/>
                <w:sz w:val="18"/>
                <w:szCs w:val="18"/>
              </w:rPr>
            </w:pPr>
          </w:p>
        </w:tc>
        <w:tc>
          <w:tcPr>
            <w:tcW w:w="905" w:type="dxa"/>
            <w:vAlign w:val="center"/>
          </w:tcPr>
          <w:p w14:paraId="25602E59"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禁用</w:t>
            </w:r>
          </w:p>
        </w:tc>
        <w:tc>
          <w:tcPr>
            <w:tcW w:w="1276" w:type="dxa"/>
            <w:vMerge/>
            <w:vAlign w:val="center"/>
          </w:tcPr>
          <w:p w14:paraId="75DEE173"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027BDFCF" w14:textId="77777777" w:rsidR="00587882" w:rsidRPr="00DC4CB5" w:rsidRDefault="00587882">
            <w:pPr>
              <w:spacing w:line="0" w:lineRule="atLeast"/>
              <w:jc w:val="center"/>
              <w:rPr>
                <w:rFonts w:ascii="Times New Roman" w:hAnsi="Times New Roman"/>
                <w:sz w:val="18"/>
                <w:szCs w:val="18"/>
              </w:rPr>
            </w:pPr>
          </w:p>
        </w:tc>
      </w:tr>
      <w:tr w:rsidR="00587882" w:rsidRPr="00DC4CB5" w14:paraId="7DB9F39C" w14:textId="77777777" w:rsidTr="000858B3">
        <w:trPr>
          <w:trHeight w:val="344"/>
          <w:jc w:val="center"/>
        </w:trPr>
        <w:tc>
          <w:tcPr>
            <w:tcW w:w="956" w:type="dxa"/>
            <w:vMerge/>
            <w:vAlign w:val="center"/>
          </w:tcPr>
          <w:p w14:paraId="3DD93D8F" w14:textId="77777777" w:rsidR="00587882" w:rsidRPr="00DC4CB5" w:rsidRDefault="00587882">
            <w:pPr>
              <w:spacing w:line="0" w:lineRule="atLeast"/>
              <w:jc w:val="center"/>
              <w:rPr>
                <w:rFonts w:ascii="Times New Roman" w:hAnsi="Times New Roman"/>
                <w:sz w:val="18"/>
                <w:szCs w:val="18"/>
              </w:rPr>
            </w:pPr>
          </w:p>
        </w:tc>
        <w:tc>
          <w:tcPr>
            <w:tcW w:w="1287" w:type="dxa"/>
            <w:vMerge/>
            <w:vAlign w:val="center"/>
          </w:tcPr>
          <w:p w14:paraId="521B6D44" w14:textId="77777777" w:rsidR="00587882" w:rsidRPr="00DC4CB5" w:rsidRDefault="00587882">
            <w:pPr>
              <w:spacing w:line="0" w:lineRule="atLeast"/>
              <w:rPr>
                <w:rFonts w:ascii="Times New Roman" w:hAnsi="Times New Roman"/>
                <w:sz w:val="18"/>
                <w:szCs w:val="18"/>
              </w:rPr>
            </w:pPr>
          </w:p>
        </w:tc>
        <w:tc>
          <w:tcPr>
            <w:tcW w:w="1393" w:type="dxa"/>
            <w:gridSpan w:val="2"/>
            <w:vAlign w:val="center"/>
          </w:tcPr>
          <w:p w14:paraId="013BAD23"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其他有害染料</w:t>
            </w:r>
          </w:p>
        </w:tc>
        <w:tc>
          <w:tcPr>
            <w:tcW w:w="975" w:type="dxa"/>
            <w:vAlign w:val="center"/>
          </w:tcPr>
          <w:p w14:paraId="696DCC9D"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584" w:type="dxa"/>
            <w:vAlign w:val="center"/>
          </w:tcPr>
          <w:p w14:paraId="344F8605" w14:textId="77777777" w:rsidR="00587882" w:rsidRPr="00DC4CB5" w:rsidRDefault="00587882">
            <w:pPr>
              <w:spacing w:line="0" w:lineRule="atLeast"/>
              <w:jc w:val="center"/>
              <w:rPr>
                <w:rFonts w:ascii="Times New Roman" w:hAnsi="Times New Roman"/>
                <w:sz w:val="18"/>
                <w:szCs w:val="18"/>
              </w:rPr>
            </w:pPr>
          </w:p>
        </w:tc>
        <w:tc>
          <w:tcPr>
            <w:tcW w:w="905" w:type="dxa"/>
            <w:vAlign w:val="center"/>
          </w:tcPr>
          <w:p w14:paraId="69D52ABB"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禁用</w:t>
            </w:r>
          </w:p>
        </w:tc>
        <w:tc>
          <w:tcPr>
            <w:tcW w:w="1276" w:type="dxa"/>
            <w:vMerge/>
            <w:vAlign w:val="center"/>
          </w:tcPr>
          <w:p w14:paraId="31D53BA0"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5C5D2DFC" w14:textId="77777777" w:rsidR="00587882" w:rsidRPr="00DC4CB5" w:rsidRDefault="00587882">
            <w:pPr>
              <w:spacing w:line="0" w:lineRule="atLeast"/>
              <w:jc w:val="center"/>
              <w:rPr>
                <w:rFonts w:ascii="Times New Roman" w:hAnsi="Times New Roman"/>
                <w:sz w:val="18"/>
                <w:szCs w:val="18"/>
              </w:rPr>
            </w:pPr>
          </w:p>
        </w:tc>
      </w:tr>
      <w:tr w:rsidR="00587882" w:rsidRPr="00DC4CB5" w14:paraId="7248F43D" w14:textId="77777777" w:rsidTr="000858B3">
        <w:trPr>
          <w:trHeight w:val="531"/>
          <w:jc w:val="center"/>
        </w:trPr>
        <w:tc>
          <w:tcPr>
            <w:tcW w:w="956" w:type="dxa"/>
            <w:vMerge/>
            <w:vAlign w:val="center"/>
          </w:tcPr>
          <w:p w14:paraId="61C3AA6C" w14:textId="77777777" w:rsidR="00587882" w:rsidRPr="00DC4CB5" w:rsidRDefault="00587882">
            <w:pPr>
              <w:spacing w:line="0" w:lineRule="atLeast"/>
              <w:jc w:val="center"/>
              <w:rPr>
                <w:rFonts w:ascii="Times New Roman" w:hAnsi="Times New Roman"/>
                <w:sz w:val="18"/>
                <w:szCs w:val="18"/>
              </w:rPr>
            </w:pPr>
          </w:p>
        </w:tc>
        <w:tc>
          <w:tcPr>
            <w:tcW w:w="1293" w:type="dxa"/>
            <w:gridSpan w:val="2"/>
            <w:vMerge w:val="restart"/>
            <w:tcBorders>
              <w:right w:val="single" w:sz="4" w:space="0" w:color="auto"/>
            </w:tcBorders>
            <w:vAlign w:val="center"/>
          </w:tcPr>
          <w:p w14:paraId="2A6DC9BA"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单位产品</w:t>
            </w:r>
            <w:proofErr w:type="gramStart"/>
            <w:r w:rsidRPr="00DC4CB5">
              <w:rPr>
                <w:rFonts w:ascii="Times New Roman" w:hAnsi="Times New Roman"/>
                <w:sz w:val="18"/>
                <w:szCs w:val="18"/>
              </w:rPr>
              <w:t>新鲜水取水量</w:t>
            </w:r>
            <w:proofErr w:type="gramEnd"/>
          </w:p>
        </w:tc>
        <w:tc>
          <w:tcPr>
            <w:tcW w:w="1387" w:type="dxa"/>
            <w:tcBorders>
              <w:left w:val="single" w:sz="4" w:space="0" w:color="auto"/>
              <w:bottom w:val="single" w:sz="4" w:space="0" w:color="auto"/>
            </w:tcBorders>
            <w:vAlign w:val="center"/>
          </w:tcPr>
          <w:p w14:paraId="50E0ABE7"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棉、麻、化纤及混纺机织物</w:t>
            </w:r>
          </w:p>
        </w:tc>
        <w:tc>
          <w:tcPr>
            <w:tcW w:w="975" w:type="dxa"/>
            <w:tcBorders>
              <w:bottom w:val="single" w:sz="4" w:space="0" w:color="auto"/>
            </w:tcBorders>
            <w:vAlign w:val="center"/>
          </w:tcPr>
          <w:p w14:paraId="562F93C2"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m³/</w:t>
            </w:r>
            <w:r w:rsidRPr="00DC4CB5">
              <w:rPr>
                <w:rFonts w:ascii="Times New Roman" w:hAnsi="Times New Roman"/>
                <w:sz w:val="18"/>
                <w:szCs w:val="18"/>
              </w:rPr>
              <w:t>万米</w:t>
            </w:r>
          </w:p>
        </w:tc>
        <w:tc>
          <w:tcPr>
            <w:tcW w:w="584" w:type="dxa"/>
            <w:tcBorders>
              <w:bottom w:val="single" w:sz="4" w:space="0" w:color="auto"/>
            </w:tcBorders>
            <w:vAlign w:val="center"/>
          </w:tcPr>
          <w:p w14:paraId="7A446751"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05" w:type="dxa"/>
            <w:tcBorders>
              <w:bottom w:val="single" w:sz="4" w:space="0" w:color="auto"/>
            </w:tcBorders>
            <w:vAlign w:val="center"/>
          </w:tcPr>
          <w:p w14:paraId="2D3C9992"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65</w:t>
            </w:r>
          </w:p>
        </w:tc>
        <w:tc>
          <w:tcPr>
            <w:tcW w:w="1276" w:type="dxa"/>
            <w:vMerge w:val="restart"/>
            <w:vAlign w:val="center"/>
          </w:tcPr>
          <w:p w14:paraId="08DC355B"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提供计算过程及证明材料</w:t>
            </w:r>
          </w:p>
        </w:tc>
        <w:tc>
          <w:tcPr>
            <w:tcW w:w="1134" w:type="dxa"/>
            <w:vMerge w:val="restart"/>
            <w:vAlign w:val="center"/>
          </w:tcPr>
          <w:p w14:paraId="02F7AA32"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产品生产</w:t>
            </w:r>
          </w:p>
        </w:tc>
      </w:tr>
      <w:tr w:rsidR="00587882" w:rsidRPr="00DC4CB5" w14:paraId="6C41DC06" w14:textId="77777777" w:rsidTr="000858B3">
        <w:trPr>
          <w:trHeight w:val="385"/>
          <w:jc w:val="center"/>
        </w:trPr>
        <w:tc>
          <w:tcPr>
            <w:tcW w:w="956" w:type="dxa"/>
            <w:vMerge/>
            <w:vAlign w:val="center"/>
          </w:tcPr>
          <w:p w14:paraId="73CEAB37" w14:textId="77777777" w:rsidR="00587882" w:rsidRPr="00DC4CB5" w:rsidRDefault="00587882">
            <w:pPr>
              <w:spacing w:line="0" w:lineRule="atLeast"/>
              <w:jc w:val="center"/>
              <w:rPr>
                <w:rFonts w:ascii="Times New Roman" w:hAnsi="Times New Roman"/>
                <w:sz w:val="18"/>
                <w:szCs w:val="18"/>
              </w:rPr>
            </w:pPr>
          </w:p>
        </w:tc>
        <w:tc>
          <w:tcPr>
            <w:tcW w:w="1293" w:type="dxa"/>
            <w:gridSpan w:val="2"/>
            <w:vMerge/>
            <w:tcBorders>
              <w:right w:val="single" w:sz="4" w:space="0" w:color="auto"/>
            </w:tcBorders>
            <w:vAlign w:val="center"/>
          </w:tcPr>
          <w:p w14:paraId="5A8B52D7" w14:textId="77777777" w:rsidR="00587882" w:rsidRPr="00DC4CB5" w:rsidRDefault="00587882">
            <w:pPr>
              <w:spacing w:line="0" w:lineRule="atLeast"/>
              <w:rPr>
                <w:rFonts w:ascii="Times New Roman" w:hAnsi="Times New Roman"/>
                <w:sz w:val="18"/>
                <w:szCs w:val="18"/>
              </w:rPr>
            </w:pPr>
          </w:p>
        </w:tc>
        <w:tc>
          <w:tcPr>
            <w:tcW w:w="1387" w:type="dxa"/>
            <w:tcBorders>
              <w:top w:val="single" w:sz="4" w:space="0" w:color="auto"/>
              <w:left w:val="single" w:sz="4" w:space="0" w:color="auto"/>
              <w:bottom w:val="single" w:sz="4" w:space="0" w:color="auto"/>
            </w:tcBorders>
            <w:vAlign w:val="center"/>
          </w:tcPr>
          <w:p w14:paraId="2DF5F7AB"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针织物</w:t>
            </w:r>
          </w:p>
        </w:tc>
        <w:tc>
          <w:tcPr>
            <w:tcW w:w="975" w:type="dxa"/>
            <w:tcBorders>
              <w:top w:val="single" w:sz="4" w:space="0" w:color="auto"/>
              <w:bottom w:val="single" w:sz="4" w:space="0" w:color="auto"/>
            </w:tcBorders>
            <w:vAlign w:val="center"/>
          </w:tcPr>
          <w:p w14:paraId="502B34BC"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m³/</w:t>
            </w:r>
            <w:r w:rsidRPr="00DC4CB5">
              <w:rPr>
                <w:rFonts w:ascii="Times New Roman" w:hAnsi="Times New Roman"/>
                <w:sz w:val="18"/>
                <w:szCs w:val="18"/>
              </w:rPr>
              <w:t>吨</w:t>
            </w:r>
          </w:p>
        </w:tc>
        <w:tc>
          <w:tcPr>
            <w:tcW w:w="584" w:type="dxa"/>
            <w:tcBorders>
              <w:top w:val="single" w:sz="4" w:space="0" w:color="auto"/>
              <w:bottom w:val="single" w:sz="4" w:space="0" w:color="auto"/>
            </w:tcBorders>
            <w:vAlign w:val="center"/>
          </w:tcPr>
          <w:p w14:paraId="2492F36E"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05" w:type="dxa"/>
            <w:tcBorders>
              <w:top w:val="single" w:sz="4" w:space="0" w:color="auto"/>
              <w:bottom w:val="single" w:sz="4" w:space="0" w:color="auto"/>
            </w:tcBorders>
            <w:vAlign w:val="center"/>
          </w:tcPr>
          <w:p w14:paraId="3491825A"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35</w:t>
            </w:r>
          </w:p>
        </w:tc>
        <w:tc>
          <w:tcPr>
            <w:tcW w:w="1276" w:type="dxa"/>
            <w:vMerge/>
            <w:vAlign w:val="center"/>
          </w:tcPr>
          <w:p w14:paraId="4D4283CC"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0BC6FF6E" w14:textId="77777777" w:rsidR="00587882" w:rsidRPr="00DC4CB5" w:rsidRDefault="00587882">
            <w:pPr>
              <w:spacing w:line="0" w:lineRule="atLeast"/>
              <w:jc w:val="center"/>
              <w:rPr>
                <w:rFonts w:ascii="Times New Roman" w:hAnsi="Times New Roman"/>
                <w:sz w:val="18"/>
                <w:szCs w:val="18"/>
              </w:rPr>
            </w:pPr>
          </w:p>
        </w:tc>
      </w:tr>
      <w:tr w:rsidR="00587882" w:rsidRPr="00DC4CB5" w14:paraId="720A2C0F" w14:textId="77777777" w:rsidTr="000858B3">
        <w:trPr>
          <w:trHeight w:val="419"/>
          <w:jc w:val="center"/>
        </w:trPr>
        <w:tc>
          <w:tcPr>
            <w:tcW w:w="956" w:type="dxa"/>
            <w:vMerge/>
            <w:vAlign w:val="center"/>
          </w:tcPr>
          <w:p w14:paraId="35A2D3CE" w14:textId="77777777" w:rsidR="00587882" w:rsidRPr="00DC4CB5" w:rsidRDefault="00587882">
            <w:pPr>
              <w:spacing w:line="0" w:lineRule="atLeast"/>
              <w:jc w:val="center"/>
              <w:rPr>
                <w:rFonts w:ascii="Times New Roman" w:hAnsi="Times New Roman"/>
                <w:sz w:val="18"/>
                <w:szCs w:val="18"/>
              </w:rPr>
            </w:pPr>
          </w:p>
        </w:tc>
        <w:tc>
          <w:tcPr>
            <w:tcW w:w="1293" w:type="dxa"/>
            <w:gridSpan w:val="2"/>
            <w:vMerge/>
            <w:tcBorders>
              <w:right w:val="single" w:sz="4" w:space="0" w:color="auto"/>
            </w:tcBorders>
            <w:vAlign w:val="center"/>
          </w:tcPr>
          <w:p w14:paraId="42A468F7" w14:textId="77777777" w:rsidR="00587882" w:rsidRPr="00DC4CB5" w:rsidRDefault="00587882">
            <w:pPr>
              <w:spacing w:line="0" w:lineRule="atLeast"/>
              <w:rPr>
                <w:rFonts w:ascii="Times New Roman" w:hAnsi="Times New Roman"/>
                <w:sz w:val="18"/>
                <w:szCs w:val="18"/>
              </w:rPr>
            </w:pPr>
          </w:p>
        </w:tc>
        <w:tc>
          <w:tcPr>
            <w:tcW w:w="1387" w:type="dxa"/>
            <w:tcBorders>
              <w:top w:val="single" w:sz="4" w:space="0" w:color="auto"/>
              <w:left w:val="single" w:sz="4" w:space="0" w:color="auto"/>
              <w:bottom w:val="single" w:sz="4" w:space="0" w:color="auto"/>
            </w:tcBorders>
            <w:vAlign w:val="center"/>
          </w:tcPr>
          <w:p w14:paraId="385BB17C"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真丝绸机织物</w:t>
            </w:r>
          </w:p>
        </w:tc>
        <w:tc>
          <w:tcPr>
            <w:tcW w:w="975" w:type="dxa"/>
            <w:tcBorders>
              <w:top w:val="single" w:sz="4" w:space="0" w:color="auto"/>
              <w:bottom w:val="single" w:sz="4" w:space="0" w:color="auto"/>
            </w:tcBorders>
            <w:vAlign w:val="center"/>
          </w:tcPr>
          <w:p w14:paraId="30B4AF26"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m³/</w:t>
            </w:r>
            <w:r w:rsidRPr="00DC4CB5">
              <w:rPr>
                <w:rFonts w:ascii="Times New Roman" w:hAnsi="Times New Roman"/>
                <w:sz w:val="18"/>
                <w:szCs w:val="18"/>
              </w:rPr>
              <w:t>万米</w:t>
            </w:r>
          </w:p>
        </w:tc>
        <w:tc>
          <w:tcPr>
            <w:tcW w:w="584" w:type="dxa"/>
            <w:tcBorders>
              <w:top w:val="single" w:sz="4" w:space="0" w:color="auto"/>
              <w:bottom w:val="single" w:sz="4" w:space="0" w:color="auto"/>
            </w:tcBorders>
            <w:vAlign w:val="center"/>
          </w:tcPr>
          <w:p w14:paraId="1EB01B20"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05" w:type="dxa"/>
            <w:tcBorders>
              <w:top w:val="single" w:sz="4" w:space="0" w:color="auto"/>
              <w:bottom w:val="single" w:sz="4" w:space="0" w:color="auto"/>
            </w:tcBorders>
            <w:vAlign w:val="center"/>
          </w:tcPr>
          <w:p w14:paraId="650D57B1"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90</w:t>
            </w:r>
          </w:p>
        </w:tc>
        <w:tc>
          <w:tcPr>
            <w:tcW w:w="1276" w:type="dxa"/>
            <w:vMerge/>
            <w:vAlign w:val="center"/>
          </w:tcPr>
          <w:p w14:paraId="4BE9FC90"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6A8B034A" w14:textId="77777777" w:rsidR="00587882" w:rsidRPr="00DC4CB5" w:rsidRDefault="00587882">
            <w:pPr>
              <w:spacing w:line="0" w:lineRule="atLeast"/>
              <w:jc w:val="center"/>
              <w:rPr>
                <w:rFonts w:ascii="Times New Roman" w:hAnsi="Times New Roman"/>
                <w:sz w:val="18"/>
                <w:szCs w:val="18"/>
              </w:rPr>
            </w:pPr>
          </w:p>
        </w:tc>
      </w:tr>
      <w:tr w:rsidR="00587882" w:rsidRPr="00DC4CB5" w14:paraId="5CC70181" w14:textId="77777777" w:rsidTr="000858B3">
        <w:trPr>
          <w:trHeight w:val="355"/>
          <w:jc w:val="center"/>
        </w:trPr>
        <w:tc>
          <w:tcPr>
            <w:tcW w:w="956" w:type="dxa"/>
            <w:vMerge/>
            <w:vAlign w:val="center"/>
          </w:tcPr>
          <w:p w14:paraId="0B493729" w14:textId="77777777" w:rsidR="00587882" w:rsidRPr="00DC4CB5" w:rsidRDefault="00587882">
            <w:pPr>
              <w:spacing w:line="0" w:lineRule="atLeast"/>
              <w:jc w:val="center"/>
              <w:rPr>
                <w:rFonts w:ascii="Times New Roman" w:hAnsi="Times New Roman"/>
                <w:sz w:val="18"/>
                <w:szCs w:val="18"/>
              </w:rPr>
            </w:pPr>
          </w:p>
        </w:tc>
        <w:tc>
          <w:tcPr>
            <w:tcW w:w="1293" w:type="dxa"/>
            <w:gridSpan w:val="2"/>
            <w:vMerge/>
            <w:tcBorders>
              <w:right w:val="single" w:sz="4" w:space="0" w:color="auto"/>
            </w:tcBorders>
            <w:vAlign w:val="center"/>
          </w:tcPr>
          <w:p w14:paraId="12D5CF2D" w14:textId="77777777" w:rsidR="00587882" w:rsidRPr="00DC4CB5" w:rsidRDefault="00587882">
            <w:pPr>
              <w:spacing w:line="0" w:lineRule="atLeast"/>
              <w:rPr>
                <w:rFonts w:ascii="Times New Roman" w:hAnsi="Times New Roman"/>
                <w:sz w:val="18"/>
                <w:szCs w:val="18"/>
              </w:rPr>
            </w:pPr>
          </w:p>
        </w:tc>
        <w:tc>
          <w:tcPr>
            <w:tcW w:w="1387" w:type="dxa"/>
            <w:tcBorders>
              <w:top w:val="single" w:sz="4" w:space="0" w:color="auto"/>
              <w:left w:val="single" w:sz="4" w:space="0" w:color="auto"/>
            </w:tcBorders>
            <w:vAlign w:val="center"/>
          </w:tcPr>
          <w:p w14:paraId="2F79BC6D"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精梳毛织物</w:t>
            </w:r>
          </w:p>
        </w:tc>
        <w:tc>
          <w:tcPr>
            <w:tcW w:w="975" w:type="dxa"/>
            <w:tcBorders>
              <w:top w:val="single" w:sz="4" w:space="0" w:color="auto"/>
            </w:tcBorders>
            <w:vAlign w:val="center"/>
          </w:tcPr>
          <w:p w14:paraId="6C3E7B96"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m³/</w:t>
            </w:r>
            <w:r w:rsidRPr="00DC4CB5">
              <w:rPr>
                <w:rFonts w:ascii="Times New Roman" w:hAnsi="Times New Roman"/>
                <w:sz w:val="18"/>
                <w:szCs w:val="18"/>
              </w:rPr>
              <w:t>万米</w:t>
            </w:r>
          </w:p>
        </w:tc>
        <w:tc>
          <w:tcPr>
            <w:tcW w:w="584" w:type="dxa"/>
            <w:tcBorders>
              <w:top w:val="single" w:sz="4" w:space="0" w:color="auto"/>
            </w:tcBorders>
            <w:vAlign w:val="center"/>
          </w:tcPr>
          <w:p w14:paraId="3418091A"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05" w:type="dxa"/>
            <w:tcBorders>
              <w:top w:val="single" w:sz="4" w:space="0" w:color="auto"/>
            </w:tcBorders>
            <w:vAlign w:val="center"/>
          </w:tcPr>
          <w:p w14:paraId="1921FB98"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600</w:t>
            </w:r>
          </w:p>
        </w:tc>
        <w:tc>
          <w:tcPr>
            <w:tcW w:w="1276" w:type="dxa"/>
            <w:vMerge/>
            <w:vAlign w:val="center"/>
          </w:tcPr>
          <w:p w14:paraId="47BDC531"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5642D3DF" w14:textId="77777777" w:rsidR="00587882" w:rsidRPr="00DC4CB5" w:rsidRDefault="00587882">
            <w:pPr>
              <w:spacing w:line="0" w:lineRule="atLeast"/>
              <w:jc w:val="center"/>
              <w:rPr>
                <w:rFonts w:ascii="Times New Roman" w:hAnsi="Times New Roman"/>
                <w:sz w:val="18"/>
                <w:szCs w:val="18"/>
              </w:rPr>
            </w:pPr>
          </w:p>
        </w:tc>
      </w:tr>
      <w:tr w:rsidR="00587882" w:rsidRPr="00DC4CB5" w14:paraId="03CE741A" w14:textId="77777777" w:rsidTr="000858B3">
        <w:trPr>
          <w:trHeight w:val="344"/>
          <w:jc w:val="center"/>
        </w:trPr>
        <w:tc>
          <w:tcPr>
            <w:tcW w:w="956" w:type="dxa"/>
            <w:vMerge/>
            <w:vAlign w:val="center"/>
          </w:tcPr>
          <w:p w14:paraId="5991967E" w14:textId="77777777" w:rsidR="00587882" w:rsidRPr="00DC4CB5" w:rsidRDefault="00587882">
            <w:pPr>
              <w:spacing w:line="0" w:lineRule="atLeast"/>
              <w:jc w:val="center"/>
              <w:rPr>
                <w:rFonts w:ascii="Times New Roman" w:hAnsi="Times New Roman"/>
                <w:sz w:val="18"/>
                <w:szCs w:val="18"/>
              </w:rPr>
            </w:pPr>
          </w:p>
        </w:tc>
        <w:tc>
          <w:tcPr>
            <w:tcW w:w="2680" w:type="dxa"/>
            <w:gridSpan w:val="3"/>
            <w:vAlign w:val="center"/>
          </w:tcPr>
          <w:p w14:paraId="41473771"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水重复利用率</w:t>
            </w:r>
          </w:p>
        </w:tc>
        <w:tc>
          <w:tcPr>
            <w:tcW w:w="975" w:type="dxa"/>
            <w:vAlign w:val="center"/>
          </w:tcPr>
          <w:p w14:paraId="6426B175"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584" w:type="dxa"/>
            <w:vAlign w:val="center"/>
          </w:tcPr>
          <w:p w14:paraId="3B72B351"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05" w:type="dxa"/>
            <w:vAlign w:val="center"/>
          </w:tcPr>
          <w:p w14:paraId="3A55EDC9"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40</w:t>
            </w:r>
          </w:p>
        </w:tc>
        <w:tc>
          <w:tcPr>
            <w:tcW w:w="1276" w:type="dxa"/>
            <w:vMerge/>
            <w:vAlign w:val="center"/>
          </w:tcPr>
          <w:p w14:paraId="0D901D2D"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6CBC0310" w14:textId="77777777" w:rsidR="00587882" w:rsidRPr="00DC4CB5" w:rsidRDefault="00587882">
            <w:pPr>
              <w:spacing w:line="0" w:lineRule="atLeast"/>
              <w:jc w:val="center"/>
              <w:rPr>
                <w:rFonts w:ascii="Times New Roman" w:hAnsi="Times New Roman"/>
                <w:sz w:val="18"/>
                <w:szCs w:val="18"/>
              </w:rPr>
            </w:pPr>
          </w:p>
        </w:tc>
      </w:tr>
    </w:tbl>
    <w:p w14:paraId="2248C384" w14:textId="77777777" w:rsidR="00587882" w:rsidRPr="00DC4CB5" w:rsidRDefault="00E659BF">
      <w:pPr>
        <w:pStyle w:val="afe"/>
        <w:spacing w:line="360" w:lineRule="auto"/>
        <w:ind w:firstLineChars="0" w:firstLine="0"/>
        <w:outlineLvl w:val="2"/>
        <w:rPr>
          <w:rFonts w:ascii="Times New Roman" w:eastAsia="黑体" w:hAnsi="Times New Roman"/>
          <w:color w:val="000000" w:themeColor="text1"/>
        </w:rPr>
      </w:pPr>
      <w:r w:rsidRPr="00DC4CB5">
        <w:rPr>
          <w:rFonts w:ascii="Times New Roman" w:eastAsia="黑体" w:hAnsi="Times New Roman"/>
          <w:color w:val="000000" w:themeColor="text1"/>
        </w:rPr>
        <w:t xml:space="preserve">4.2.2  </w:t>
      </w:r>
      <w:r w:rsidRPr="00DC4CB5">
        <w:rPr>
          <w:rFonts w:ascii="Times New Roman" w:eastAsia="黑体" w:hAnsi="Times New Roman"/>
          <w:color w:val="000000" w:themeColor="text1"/>
        </w:rPr>
        <w:t>能源属性指标</w:t>
      </w:r>
    </w:p>
    <w:p w14:paraId="5C817006" w14:textId="77777777" w:rsidR="00587882" w:rsidRPr="00DC4CB5" w:rsidRDefault="00E659BF">
      <w:pPr>
        <w:pStyle w:val="afe"/>
        <w:spacing w:line="360" w:lineRule="auto"/>
        <w:rPr>
          <w:rFonts w:ascii="Times New Roman" w:eastAsiaTheme="minorEastAsia" w:hAnsi="Times New Roman"/>
        </w:rPr>
      </w:pPr>
      <w:r w:rsidRPr="00DC4CB5">
        <w:rPr>
          <w:rFonts w:ascii="Times New Roman" w:eastAsiaTheme="minorEastAsia" w:hAnsi="Times New Roman"/>
        </w:rPr>
        <w:t>数码喷墨印花面料绿色设计产品的能源属性指标应符合表</w:t>
      </w:r>
      <w:r w:rsidRPr="00DC4CB5">
        <w:rPr>
          <w:rFonts w:ascii="Times New Roman" w:eastAsiaTheme="minorEastAsia" w:hAnsi="Times New Roman"/>
        </w:rPr>
        <w:t>2</w:t>
      </w:r>
      <w:r w:rsidRPr="00DC4CB5">
        <w:rPr>
          <w:rFonts w:ascii="Times New Roman" w:eastAsiaTheme="minorEastAsia" w:hAnsi="Times New Roman"/>
        </w:rPr>
        <w:t>要求。</w:t>
      </w:r>
    </w:p>
    <w:p w14:paraId="6CB3848C" w14:textId="77777777" w:rsidR="00587882" w:rsidRPr="00DC4CB5" w:rsidRDefault="00E659BF">
      <w:pPr>
        <w:spacing w:line="360" w:lineRule="auto"/>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表</w:t>
      </w:r>
      <w:r w:rsidRPr="00DC4CB5">
        <w:rPr>
          <w:rFonts w:ascii="Times New Roman" w:hAnsi="Times New Roman"/>
          <w:color w:val="000000" w:themeColor="text1"/>
          <w:kern w:val="0"/>
          <w:sz w:val="18"/>
          <w:szCs w:val="18"/>
        </w:rPr>
        <w:t xml:space="preserve">2  </w:t>
      </w:r>
      <w:r w:rsidRPr="00DC4CB5">
        <w:rPr>
          <w:rFonts w:ascii="Times New Roman" w:hAnsi="Times New Roman"/>
          <w:color w:val="000000" w:themeColor="text1"/>
          <w:kern w:val="0"/>
          <w:sz w:val="18"/>
          <w:szCs w:val="18"/>
        </w:rPr>
        <w:t>数码喷墨印花面料评价能源属性指标</w:t>
      </w:r>
    </w:p>
    <w:tbl>
      <w:tblPr>
        <w:tblStyle w:val="af9"/>
        <w:tblW w:w="8573" w:type="dxa"/>
        <w:jc w:val="center"/>
        <w:tblLook w:val="04A0" w:firstRow="1" w:lastRow="0" w:firstColumn="1" w:lastColumn="0" w:noHBand="0" w:noVBand="1"/>
      </w:tblPr>
      <w:tblGrid>
        <w:gridCol w:w="956"/>
        <w:gridCol w:w="712"/>
        <w:gridCol w:w="1417"/>
        <w:gridCol w:w="942"/>
        <w:gridCol w:w="615"/>
        <w:gridCol w:w="963"/>
        <w:gridCol w:w="1834"/>
        <w:gridCol w:w="1134"/>
      </w:tblGrid>
      <w:tr w:rsidR="00587882" w:rsidRPr="00DC4CB5" w14:paraId="51936453" w14:textId="77777777" w:rsidTr="000858B3">
        <w:trPr>
          <w:trHeight w:val="342"/>
          <w:jc w:val="center"/>
        </w:trPr>
        <w:tc>
          <w:tcPr>
            <w:tcW w:w="956" w:type="dxa"/>
            <w:vAlign w:val="center"/>
          </w:tcPr>
          <w:p w14:paraId="3DF0DE0E"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一级指标</w:t>
            </w:r>
          </w:p>
        </w:tc>
        <w:tc>
          <w:tcPr>
            <w:tcW w:w="2129" w:type="dxa"/>
            <w:gridSpan w:val="2"/>
            <w:vAlign w:val="center"/>
          </w:tcPr>
          <w:p w14:paraId="5C8387D7"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二级指标</w:t>
            </w:r>
          </w:p>
        </w:tc>
        <w:tc>
          <w:tcPr>
            <w:tcW w:w="942" w:type="dxa"/>
            <w:vAlign w:val="center"/>
          </w:tcPr>
          <w:p w14:paraId="3CFF2B42"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单位</w:t>
            </w:r>
          </w:p>
        </w:tc>
        <w:tc>
          <w:tcPr>
            <w:tcW w:w="615" w:type="dxa"/>
            <w:vAlign w:val="center"/>
          </w:tcPr>
          <w:p w14:paraId="242B48E3"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指标方向</w:t>
            </w:r>
          </w:p>
        </w:tc>
        <w:tc>
          <w:tcPr>
            <w:tcW w:w="963" w:type="dxa"/>
            <w:vAlign w:val="center"/>
          </w:tcPr>
          <w:p w14:paraId="2B97F200"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基准值</w:t>
            </w:r>
          </w:p>
        </w:tc>
        <w:tc>
          <w:tcPr>
            <w:tcW w:w="1834" w:type="dxa"/>
            <w:vAlign w:val="center"/>
          </w:tcPr>
          <w:p w14:paraId="7F2BB30D"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判定依据</w:t>
            </w:r>
          </w:p>
        </w:tc>
        <w:tc>
          <w:tcPr>
            <w:tcW w:w="1134" w:type="dxa"/>
            <w:vAlign w:val="center"/>
          </w:tcPr>
          <w:p w14:paraId="4A80FDBF"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所属生命周期阶段</w:t>
            </w:r>
          </w:p>
        </w:tc>
      </w:tr>
      <w:tr w:rsidR="00587882" w:rsidRPr="00DC4CB5" w14:paraId="3F70184F" w14:textId="77777777" w:rsidTr="000858B3">
        <w:trPr>
          <w:trHeight w:val="591"/>
          <w:jc w:val="center"/>
        </w:trPr>
        <w:tc>
          <w:tcPr>
            <w:tcW w:w="956" w:type="dxa"/>
            <w:vMerge w:val="restart"/>
            <w:vAlign w:val="center"/>
          </w:tcPr>
          <w:p w14:paraId="1E7C9920"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能源属性</w:t>
            </w:r>
          </w:p>
        </w:tc>
        <w:tc>
          <w:tcPr>
            <w:tcW w:w="712" w:type="dxa"/>
            <w:vMerge w:val="restart"/>
            <w:tcBorders>
              <w:right w:val="single" w:sz="4" w:space="0" w:color="auto"/>
            </w:tcBorders>
            <w:vAlign w:val="center"/>
          </w:tcPr>
          <w:p w14:paraId="2D0B135A"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单位产品综合能耗</w:t>
            </w:r>
            <w:r w:rsidRPr="00DC4CB5">
              <w:rPr>
                <w:rFonts w:ascii="Times New Roman" w:hAnsi="Times New Roman"/>
                <w:sz w:val="18"/>
                <w:szCs w:val="18"/>
                <w:vertAlign w:val="superscript"/>
              </w:rPr>
              <w:t>a</w:t>
            </w:r>
          </w:p>
        </w:tc>
        <w:tc>
          <w:tcPr>
            <w:tcW w:w="1417" w:type="dxa"/>
            <w:tcBorders>
              <w:left w:val="single" w:sz="4" w:space="0" w:color="auto"/>
              <w:bottom w:val="single" w:sz="4" w:space="0" w:color="auto"/>
            </w:tcBorders>
            <w:vAlign w:val="center"/>
          </w:tcPr>
          <w:p w14:paraId="1CF23C6A"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棉、麻、化纤及混纺机织物</w:t>
            </w:r>
          </w:p>
        </w:tc>
        <w:tc>
          <w:tcPr>
            <w:tcW w:w="942" w:type="dxa"/>
            <w:tcBorders>
              <w:bottom w:val="single" w:sz="4" w:space="0" w:color="auto"/>
            </w:tcBorders>
            <w:vAlign w:val="center"/>
          </w:tcPr>
          <w:p w14:paraId="14046462" w14:textId="77777777" w:rsidR="00587882" w:rsidRPr="00DC4CB5" w:rsidRDefault="00E659BF">
            <w:pPr>
              <w:spacing w:line="0" w:lineRule="atLeast"/>
              <w:rPr>
                <w:rFonts w:ascii="Times New Roman" w:hAnsi="Times New Roman"/>
                <w:sz w:val="18"/>
                <w:szCs w:val="18"/>
              </w:rPr>
            </w:pPr>
            <w:proofErr w:type="spellStart"/>
            <w:r w:rsidRPr="00DC4CB5">
              <w:rPr>
                <w:rFonts w:ascii="Times New Roman" w:hAnsi="Times New Roman"/>
                <w:sz w:val="18"/>
                <w:szCs w:val="18"/>
              </w:rPr>
              <w:t>tce</w:t>
            </w:r>
            <w:proofErr w:type="spellEnd"/>
            <w:r w:rsidRPr="00DC4CB5">
              <w:rPr>
                <w:rFonts w:ascii="Times New Roman" w:hAnsi="Times New Roman"/>
                <w:sz w:val="18"/>
                <w:szCs w:val="18"/>
              </w:rPr>
              <w:t>/</w:t>
            </w:r>
            <w:r w:rsidRPr="00DC4CB5">
              <w:rPr>
                <w:rFonts w:ascii="Times New Roman" w:hAnsi="Times New Roman"/>
                <w:sz w:val="18"/>
                <w:szCs w:val="18"/>
              </w:rPr>
              <w:t>万米</w:t>
            </w:r>
          </w:p>
        </w:tc>
        <w:tc>
          <w:tcPr>
            <w:tcW w:w="615" w:type="dxa"/>
            <w:tcBorders>
              <w:bottom w:val="single" w:sz="4" w:space="0" w:color="auto"/>
            </w:tcBorders>
            <w:vAlign w:val="center"/>
          </w:tcPr>
          <w:p w14:paraId="078BCE16"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63" w:type="dxa"/>
            <w:tcBorders>
              <w:bottom w:val="single" w:sz="4" w:space="0" w:color="auto"/>
            </w:tcBorders>
            <w:vAlign w:val="center"/>
          </w:tcPr>
          <w:p w14:paraId="196DC43D"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1.80</w:t>
            </w:r>
          </w:p>
        </w:tc>
        <w:tc>
          <w:tcPr>
            <w:tcW w:w="1834" w:type="dxa"/>
            <w:vMerge w:val="restart"/>
            <w:vAlign w:val="center"/>
          </w:tcPr>
          <w:p w14:paraId="230E0C03"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按照</w:t>
            </w:r>
            <w:r w:rsidRPr="00DC4CB5">
              <w:rPr>
                <w:rFonts w:ascii="Times New Roman" w:hAnsi="Times New Roman"/>
                <w:sz w:val="18"/>
                <w:szCs w:val="18"/>
              </w:rPr>
              <w:t xml:space="preserve"> GB/T 2589</w:t>
            </w:r>
            <w:r w:rsidRPr="00DC4CB5">
              <w:rPr>
                <w:rFonts w:ascii="Times New Roman" w:hAnsi="Times New Roman"/>
                <w:sz w:val="18"/>
                <w:szCs w:val="18"/>
              </w:rPr>
              <w:t>提供计算过程及相关证明材料</w:t>
            </w:r>
          </w:p>
        </w:tc>
        <w:tc>
          <w:tcPr>
            <w:tcW w:w="1134" w:type="dxa"/>
            <w:vMerge w:val="restart"/>
            <w:vAlign w:val="center"/>
          </w:tcPr>
          <w:p w14:paraId="6CEF9D3D"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产品生产</w:t>
            </w:r>
          </w:p>
        </w:tc>
      </w:tr>
      <w:tr w:rsidR="00587882" w:rsidRPr="00DC4CB5" w14:paraId="46C24934" w14:textId="77777777" w:rsidTr="000858B3">
        <w:trPr>
          <w:trHeight w:val="399"/>
          <w:jc w:val="center"/>
        </w:trPr>
        <w:tc>
          <w:tcPr>
            <w:tcW w:w="956" w:type="dxa"/>
            <w:vMerge/>
            <w:vAlign w:val="center"/>
          </w:tcPr>
          <w:p w14:paraId="4A615EF2" w14:textId="77777777" w:rsidR="00587882" w:rsidRPr="00DC4CB5" w:rsidRDefault="00587882">
            <w:pPr>
              <w:spacing w:line="0" w:lineRule="atLeast"/>
              <w:jc w:val="center"/>
              <w:rPr>
                <w:rFonts w:ascii="Times New Roman" w:hAnsi="Times New Roman"/>
                <w:sz w:val="18"/>
                <w:szCs w:val="18"/>
              </w:rPr>
            </w:pPr>
          </w:p>
        </w:tc>
        <w:tc>
          <w:tcPr>
            <w:tcW w:w="712" w:type="dxa"/>
            <w:vMerge/>
            <w:tcBorders>
              <w:right w:val="single" w:sz="4" w:space="0" w:color="auto"/>
            </w:tcBorders>
            <w:vAlign w:val="center"/>
          </w:tcPr>
          <w:p w14:paraId="1484585D" w14:textId="77777777" w:rsidR="00587882" w:rsidRPr="00DC4CB5" w:rsidRDefault="00587882">
            <w:pPr>
              <w:spacing w:line="0" w:lineRule="atLeast"/>
              <w:rPr>
                <w:rFonts w:ascii="Times New Roman" w:hAnsi="Times New Roman"/>
                <w:sz w:val="18"/>
                <w:szCs w:val="18"/>
              </w:rPr>
            </w:pPr>
          </w:p>
        </w:tc>
        <w:tc>
          <w:tcPr>
            <w:tcW w:w="1417" w:type="dxa"/>
            <w:tcBorders>
              <w:top w:val="single" w:sz="4" w:space="0" w:color="auto"/>
              <w:left w:val="single" w:sz="4" w:space="0" w:color="auto"/>
              <w:bottom w:val="single" w:sz="4" w:space="0" w:color="auto"/>
            </w:tcBorders>
            <w:vAlign w:val="center"/>
          </w:tcPr>
          <w:p w14:paraId="343E9139"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针织物</w:t>
            </w:r>
          </w:p>
        </w:tc>
        <w:tc>
          <w:tcPr>
            <w:tcW w:w="942" w:type="dxa"/>
            <w:tcBorders>
              <w:top w:val="single" w:sz="4" w:space="0" w:color="auto"/>
              <w:bottom w:val="single" w:sz="4" w:space="0" w:color="auto"/>
            </w:tcBorders>
            <w:vAlign w:val="center"/>
          </w:tcPr>
          <w:p w14:paraId="5F55FC57" w14:textId="77777777" w:rsidR="00587882" w:rsidRPr="00DC4CB5" w:rsidRDefault="00E659BF">
            <w:pPr>
              <w:spacing w:line="0" w:lineRule="atLeast"/>
              <w:rPr>
                <w:rFonts w:ascii="Times New Roman" w:hAnsi="Times New Roman"/>
                <w:sz w:val="18"/>
                <w:szCs w:val="18"/>
              </w:rPr>
            </w:pPr>
            <w:proofErr w:type="spellStart"/>
            <w:r w:rsidRPr="00DC4CB5">
              <w:rPr>
                <w:rFonts w:ascii="Times New Roman" w:hAnsi="Times New Roman"/>
                <w:sz w:val="18"/>
                <w:szCs w:val="18"/>
              </w:rPr>
              <w:t>tce</w:t>
            </w:r>
            <w:proofErr w:type="spellEnd"/>
            <w:r w:rsidRPr="00DC4CB5">
              <w:rPr>
                <w:rFonts w:ascii="Times New Roman" w:hAnsi="Times New Roman"/>
                <w:sz w:val="18"/>
                <w:szCs w:val="18"/>
              </w:rPr>
              <w:t>/</w:t>
            </w:r>
            <w:r w:rsidRPr="00DC4CB5">
              <w:rPr>
                <w:rFonts w:ascii="Times New Roman" w:hAnsi="Times New Roman"/>
                <w:sz w:val="18"/>
                <w:szCs w:val="18"/>
              </w:rPr>
              <w:t>吨</w:t>
            </w:r>
          </w:p>
        </w:tc>
        <w:tc>
          <w:tcPr>
            <w:tcW w:w="615" w:type="dxa"/>
            <w:tcBorders>
              <w:top w:val="single" w:sz="4" w:space="0" w:color="auto"/>
              <w:bottom w:val="single" w:sz="4" w:space="0" w:color="auto"/>
            </w:tcBorders>
            <w:vAlign w:val="center"/>
          </w:tcPr>
          <w:p w14:paraId="00BE7E22"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63" w:type="dxa"/>
            <w:tcBorders>
              <w:top w:val="single" w:sz="4" w:space="0" w:color="auto"/>
              <w:bottom w:val="single" w:sz="4" w:space="0" w:color="auto"/>
            </w:tcBorders>
            <w:vAlign w:val="center"/>
          </w:tcPr>
          <w:p w14:paraId="26F9A0BD"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0.66</w:t>
            </w:r>
          </w:p>
        </w:tc>
        <w:tc>
          <w:tcPr>
            <w:tcW w:w="1834" w:type="dxa"/>
            <w:vMerge/>
            <w:vAlign w:val="center"/>
          </w:tcPr>
          <w:p w14:paraId="519849F4"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5A59EC12" w14:textId="77777777" w:rsidR="00587882" w:rsidRPr="00DC4CB5" w:rsidRDefault="00587882">
            <w:pPr>
              <w:spacing w:line="0" w:lineRule="atLeast"/>
              <w:jc w:val="center"/>
              <w:rPr>
                <w:rFonts w:ascii="Times New Roman" w:hAnsi="Times New Roman"/>
                <w:sz w:val="18"/>
                <w:szCs w:val="18"/>
              </w:rPr>
            </w:pPr>
          </w:p>
        </w:tc>
      </w:tr>
      <w:tr w:rsidR="00587882" w:rsidRPr="00DC4CB5" w14:paraId="54FEBA11" w14:textId="77777777" w:rsidTr="000858B3">
        <w:trPr>
          <w:trHeight w:val="338"/>
          <w:jc w:val="center"/>
        </w:trPr>
        <w:tc>
          <w:tcPr>
            <w:tcW w:w="956" w:type="dxa"/>
            <w:vMerge/>
            <w:vAlign w:val="center"/>
          </w:tcPr>
          <w:p w14:paraId="267F217D" w14:textId="77777777" w:rsidR="00587882" w:rsidRPr="00DC4CB5" w:rsidRDefault="00587882">
            <w:pPr>
              <w:spacing w:line="0" w:lineRule="atLeast"/>
              <w:jc w:val="center"/>
              <w:rPr>
                <w:rFonts w:ascii="Times New Roman" w:hAnsi="Times New Roman"/>
                <w:sz w:val="18"/>
                <w:szCs w:val="18"/>
              </w:rPr>
            </w:pPr>
          </w:p>
        </w:tc>
        <w:tc>
          <w:tcPr>
            <w:tcW w:w="712" w:type="dxa"/>
            <w:vMerge/>
            <w:tcBorders>
              <w:right w:val="single" w:sz="4" w:space="0" w:color="auto"/>
            </w:tcBorders>
            <w:vAlign w:val="center"/>
          </w:tcPr>
          <w:p w14:paraId="76348AD4" w14:textId="77777777" w:rsidR="00587882" w:rsidRPr="00DC4CB5" w:rsidRDefault="00587882">
            <w:pPr>
              <w:spacing w:line="0" w:lineRule="atLeast"/>
              <w:rPr>
                <w:rFonts w:ascii="Times New Roman" w:hAnsi="Times New Roman"/>
                <w:sz w:val="18"/>
                <w:szCs w:val="18"/>
              </w:rPr>
            </w:pPr>
          </w:p>
        </w:tc>
        <w:tc>
          <w:tcPr>
            <w:tcW w:w="1417" w:type="dxa"/>
            <w:tcBorders>
              <w:top w:val="single" w:sz="4" w:space="0" w:color="auto"/>
              <w:left w:val="single" w:sz="4" w:space="0" w:color="auto"/>
              <w:bottom w:val="single" w:sz="4" w:space="0" w:color="auto"/>
            </w:tcBorders>
            <w:vAlign w:val="center"/>
          </w:tcPr>
          <w:p w14:paraId="58BEDFB9"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真丝绸机织物</w:t>
            </w:r>
          </w:p>
        </w:tc>
        <w:tc>
          <w:tcPr>
            <w:tcW w:w="942" w:type="dxa"/>
            <w:tcBorders>
              <w:top w:val="single" w:sz="4" w:space="0" w:color="auto"/>
              <w:bottom w:val="single" w:sz="4" w:space="0" w:color="auto"/>
            </w:tcBorders>
            <w:vAlign w:val="center"/>
          </w:tcPr>
          <w:p w14:paraId="2D99AE06" w14:textId="77777777" w:rsidR="00587882" w:rsidRPr="00DC4CB5" w:rsidRDefault="00E659BF">
            <w:pPr>
              <w:spacing w:line="0" w:lineRule="atLeast"/>
              <w:rPr>
                <w:rFonts w:ascii="Times New Roman" w:hAnsi="Times New Roman"/>
                <w:sz w:val="18"/>
                <w:szCs w:val="18"/>
              </w:rPr>
            </w:pPr>
            <w:proofErr w:type="spellStart"/>
            <w:r w:rsidRPr="00DC4CB5">
              <w:rPr>
                <w:rFonts w:ascii="Times New Roman" w:hAnsi="Times New Roman"/>
                <w:sz w:val="18"/>
                <w:szCs w:val="18"/>
              </w:rPr>
              <w:t>tce</w:t>
            </w:r>
            <w:proofErr w:type="spellEnd"/>
            <w:r w:rsidRPr="00DC4CB5">
              <w:rPr>
                <w:rFonts w:ascii="Times New Roman" w:hAnsi="Times New Roman"/>
                <w:sz w:val="18"/>
                <w:szCs w:val="18"/>
              </w:rPr>
              <w:t>/</w:t>
            </w:r>
            <w:r w:rsidRPr="00DC4CB5">
              <w:rPr>
                <w:rFonts w:ascii="Times New Roman" w:hAnsi="Times New Roman"/>
                <w:sz w:val="18"/>
                <w:szCs w:val="18"/>
              </w:rPr>
              <w:t>万米</w:t>
            </w:r>
          </w:p>
        </w:tc>
        <w:tc>
          <w:tcPr>
            <w:tcW w:w="615" w:type="dxa"/>
            <w:tcBorders>
              <w:top w:val="single" w:sz="4" w:space="0" w:color="auto"/>
              <w:bottom w:val="single" w:sz="4" w:space="0" w:color="auto"/>
            </w:tcBorders>
            <w:vAlign w:val="center"/>
          </w:tcPr>
          <w:p w14:paraId="7BB5F2A5"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63" w:type="dxa"/>
            <w:tcBorders>
              <w:top w:val="single" w:sz="4" w:space="0" w:color="auto"/>
              <w:bottom w:val="single" w:sz="4" w:space="0" w:color="auto"/>
            </w:tcBorders>
            <w:vAlign w:val="center"/>
          </w:tcPr>
          <w:p w14:paraId="0E2A9550"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2.16</w:t>
            </w:r>
          </w:p>
        </w:tc>
        <w:tc>
          <w:tcPr>
            <w:tcW w:w="1834" w:type="dxa"/>
            <w:vMerge/>
          </w:tcPr>
          <w:p w14:paraId="12AECACC"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56A6B871" w14:textId="77777777" w:rsidR="00587882" w:rsidRPr="00DC4CB5" w:rsidRDefault="00587882">
            <w:pPr>
              <w:spacing w:line="0" w:lineRule="atLeast"/>
              <w:jc w:val="center"/>
              <w:rPr>
                <w:rFonts w:ascii="Times New Roman" w:hAnsi="Times New Roman"/>
                <w:sz w:val="18"/>
                <w:szCs w:val="18"/>
              </w:rPr>
            </w:pPr>
          </w:p>
        </w:tc>
      </w:tr>
      <w:tr w:rsidR="00587882" w:rsidRPr="00DC4CB5" w14:paraId="4742A3BE" w14:textId="77777777" w:rsidTr="000858B3">
        <w:trPr>
          <w:trHeight w:val="371"/>
          <w:jc w:val="center"/>
        </w:trPr>
        <w:tc>
          <w:tcPr>
            <w:tcW w:w="956" w:type="dxa"/>
            <w:vMerge/>
            <w:vAlign w:val="center"/>
          </w:tcPr>
          <w:p w14:paraId="4B34F10C" w14:textId="77777777" w:rsidR="00587882" w:rsidRPr="00DC4CB5" w:rsidRDefault="00587882">
            <w:pPr>
              <w:spacing w:line="0" w:lineRule="atLeast"/>
              <w:jc w:val="center"/>
              <w:rPr>
                <w:rFonts w:ascii="Times New Roman" w:hAnsi="Times New Roman"/>
                <w:sz w:val="18"/>
                <w:szCs w:val="18"/>
              </w:rPr>
            </w:pPr>
          </w:p>
        </w:tc>
        <w:tc>
          <w:tcPr>
            <w:tcW w:w="712" w:type="dxa"/>
            <w:vMerge/>
            <w:tcBorders>
              <w:right w:val="single" w:sz="4" w:space="0" w:color="auto"/>
            </w:tcBorders>
            <w:vAlign w:val="center"/>
          </w:tcPr>
          <w:p w14:paraId="49102F27" w14:textId="77777777" w:rsidR="00587882" w:rsidRPr="00DC4CB5" w:rsidRDefault="00587882">
            <w:pPr>
              <w:spacing w:line="0" w:lineRule="atLeast"/>
              <w:rPr>
                <w:rFonts w:ascii="Times New Roman" w:hAnsi="Times New Roman"/>
                <w:sz w:val="18"/>
                <w:szCs w:val="18"/>
              </w:rPr>
            </w:pPr>
          </w:p>
        </w:tc>
        <w:tc>
          <w:tcPr>
            <w:tcW w:w="1417" w:type="dxa"/>
            <w:tcBorders>
              <w:top w:val="single" w:sz="4" w:space="0" w:color="auto"/>
              <w:left w:val="single" w:sz="4" w:space="0" w:color="auto"/>
            </w:tcBorders>
            <w:vAlign w:val="center"/>
          </w:tcPr>
          <w:p w14:paraId="0CEDC430"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精梳毛织物</w:t>
            </w:r>
          </w:p>
        </w:tc>
        <w:tc>
          <w:tcPr>
            <w:tcW w:w="942" w:type="dxa"/>
            <w:tcBorders>
              <w:top w:val="single" w:sz="4" w:space="0" w:color="auto"/>
            </w:tcBorders>
            <w:vAlign w:val="center"/>
          </w:tcPr>
          <w:p w14:paraId="188C10D3" w14:textId="77777777" w:rsidR="00587882" w:rsidRPr="00DC4CB5" w:rsidRDefault="00E659BF">
            <w:pPr>
              <w:spacing w:line="0" w:lineRule="atLeast"/>
              <w:rPr>
                <w:rFonts w:ascii="Times New Roman" w:hAnsi="Times New Roman"/>
                <w:sz w:val="18"/>
                <w:szCs w:val="18"/>
              </w:rPr>
            </w:pPr>
            <w:proofErr w:type="spellStart"/>
            <w:r w:rsidRPr="00DC4CB5">
              <w:rPr>
                <w:rFonts w:ascii="Times New Roman" w:hAnsi="Times New Roman"/>
                <w:sz w:val="18"/>
                <w:szCs w:val="18"/>
              </w:rPr>
              <w:t>tce</w:t>
            </w:r>
            <w:proofErr w:type="spellEnd"/>
            <w:r w:rsidRPr="00DC4CB5">
              <w:rPr>
                <w:rFonts w:ascii="Times New Roman" w:hAnsi="Times New Roman"/>
                <w:sz w:val="18"/>
                <w:szCs w:val="18"/>
              </w:rPr>
              <w:t>/</w:t>
            </w:r>
            <w:r w:rsidRPr="00DC4CB5">
              <w:rPr>
                <w:rFonts w:ascii="Times New Roman" w:hAnsi="Times New Roman"/>
                <w:sz w:val="18"/>
                <w:szCs w:val="18"/>
              </w:rPr>
              <w:t>万米</w:t>
            </w:r>
          </w:p>
        </w:tc>
        <w:tc>
          <w:tcPr>
            <w:tcW w:w="615" w:type="dxa"/>
            <w:tcBorders>
              <w:top w:val="single" w:sz="4" w:space="0" w:color="auto"/>
            </w:tcBorders>
            <w:vAlign w:val="center"/>
          </w:tcPr>
          <w:p w14:paraId="506E28A5"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63" w:type="dxa"/>
            <w:tcBorders>
              <w:top w:val="single" w:sz="4" w:space="0" w:color="auto"/>
            </w:tcBorders>
            <w:vAlign w:val="center"/>
          </w:tcPr>
          <w:p w14:paraId="2D1A3269"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9.00</w:t>
            </w:r>
          </w:p>
        </w:tc>
        <w:tc>
          <w:tcPr>
            <w:tcW w:w="1834" w:type="dxa"/>
            <w:vMerge/>
          </w:tcPr>
          <w:p w14:paraId="610CB245" w14:textId="77777777" w:rsidR="00587882" w:rsidRPr="00DC4CB5" w:rsidRDefault="00587882">
            <w:pPr>
              <w:spacing w:line="0" w:lineRule="atLeast"/>
              <w:rPr>
                <w:rFonts w:ascii="Times New Roman" w:hAnsi="Times New Roman"/>
                <w:sz w:val="18"/>
                <w:szCs w:val="18"/>
              </w:rPr>
            </w:pPr>
          </w:p>
        </w:tc>
        <w:tc>
          <w:tcPr>
            <w:tcW w:w="1134" w:type="dxa"/>
            <w:vMerge/>
            <w:vAlign w:val="center"/>
          </w:tcPr>
          <w:p w14:paraId="3F1FEFE3" w14:textId="77777777" w:rsidR="00587882" w:rsidRPr="00DC4CB5" w:rsidRDefault="00587882">
            <w:pPr>
              <w:spacing w:line="0" w:lineRule="atLeast"/>
              <w:jc w:val="center"/>
              <w:rPr>
                <w:rFonts w:ascii="Times New Roman" w:hAnsi="Times New Roman"/>
                <w:sz w:val="18"/>
                <w:szCs w:val="18"/>
              </w:rPr>
            </w:pPr>
          </w:p>
        </w:tc>
      </w:tr>
      <w:tr w:rsidR="00587882" w:rsidRPr="00DC4CB5" w14:paraId="61059D12" w14:textId="77777777" w:rsidTr="000858B3">
        <w:trPr>
          <w:trHeight w:val="545"/>
          <w:jc w:val="center"/>
        </w:trPr>
        <w:tc>
          <w:tcPr>
            <w:tcW w:w="956" w:type="dxa"/>
            <w:vMerge/>
          </w:tcPr>
          <w:p w14:paraId="6290866A" w14:textId="77777777" w:rsidR="00587882" w:rsidRPr="00DC4CB5" w:rsidRDefault="00587882">
            <w:pPr>
              <w:spacing w:line="0" w:lineRule="atLeast"/>
              <w:rPr>
                <w:rFonts w:ascii="Times New Roman" w:hAnsi="Times New Roman"/>
                <w:sz w:val="18"/>
                <w:szCs w:val="18"/>
              </w:rPr>
            </w:pPr>
          </w:p>
        </w:tc>
        <w:tc>
          <w:tcPr>
            <w:tcW w:w="2129" w:type="dxa"/>
            <w:gridSpan w:val="2"/>
            <w:vAlign w:val="center"/>
          </w:tcPr>
          <w:p w14:paraId="5D817AE8"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可再生能源利用</w:t>
            </w:r>
          </w:p>
        </w:tc>
        <w:tc>
          <w:tcPr>
            <w:tcW w:w="942" w:type="dxa"/>
            <w:vAlign w:val="center"/>
          </w:tcPr>
          <w:p w14:paraId="4B54ED6C"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615" w:type="dxa"/>
            <w:vAlign w:val="center"/>
          </w:tcPr>
          <w:p w14:paraId="14252B98"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963" w:type="dxa"/>
            <w:vAlign w:val="center"/>
          </w:tcPr>
          <w:p w14:paraId="71061426"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1834" w:type="dxa"/>
            <w:vAlign w:val="center"/>
          </w:tcPr>
          <w:p w14:paraId="113FDCE9"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提供相关证明材料</w:t>
            </w:r>
          </w:p>
        </w:tc>
        <w:tc>
          <w:tcPr>
            <w:tcW w:w="1134" w:type="dxa"/>
            <w:vMerge/>
            <w:vAlign w:val="center"/>
          </w:tcPr>
          <w:p w14:paraId="5A0A87B9" w14:textId="77777777" w:rsidR="00587882" w:rsidRPr="00DC4CB5" w:rsidRDefault="00587882">
            <w:pPr>
              <w:spacing w:line="0" w:lineRule="atLeast"/>
              <w:jc w:val="center"/>
              <w:rPr>
                <w:rFonts w:ascii="Times New Roman" w:hAnsi="Times New Roman"/>
                <w:sz w:val="18"/>
                <w:szCs w:val="18"/>
              </w:rPr>
            </w:pPr>
          </w:p>
        </w:tc>
      </w:tr>
      <w:tr w:rsidR="00587882" w:rsidRPr="00DC4CB5" w14:paraId="47C69F33" w14:textId="77777777" w:rsidTr="000858B3">
        <w:trPr>
          <w:trHeight w:val="467"/>
          <w:jc w:val="center"/>
        </w:trPr>
        <w:tc>
          <w:tcPr>
            <w:tcW w:w="956" w:type="dxa"/>
            <w:tcBorders>
              <w:right w:val="single" w:sz="4" w:space="0" w:color="auto"/>
            </w:tcBorders>
          </w:tcPr>
          <w:p w14:paraId="2F67A5B7" w14:textId="77777777" w:rsidR="00587882" w:rsidRPr="00DC4CB5" w:rsidRDefault="00587882">
            <w:pPr>
              <w:spacing w:line="0" w:lineRule="atLeast"/>
              <w:rPr>
                <w:rFonts w:ascii="Times New Roman" w:hAnsi="Times New Roman"/>
                <w:sz w:val="18"/>
                <w:szCs w:val="18"/>
              </w:rPr>
            </w:pPr>
          </w:p>
        </w:tc>
        <w:tc>
          <w:tcPr>
            <w:tcW w:w="7617" w:type="dxa"/>
            <w:gridSpan w:val="7"/>
            <w:tcBorders>
              <w:left w:val="single" w:sz="4" w:space="0" w:color="auto"/>
            </w:tcBorders>
            <w:vAlign w:val="center"/>
          </w:tcPr>
          <w:p w14:paraId="364D1FB8"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vertAlign w:val="superscript"/>
              </w:rPr>
              <w:t>a:</w:t>
            </w:r>
            <w:r w:rsidRPr="00DC4CB5">
              <w:rPr>
                <w:rFonts w:ascii="Times New Roman" w:hAnsi="Times New Roman"/>
                <w:sz w:val="18"/>
                <w:szCs w:val="18"/>
              </w:rPr>
              <w:t xml:space="preserve"> </w:t>
            </w:r>
            <w:r w:rsidRPr="00DC4CB5">
              <w:rPr>
                <w:rFonts w:ascii="Times New Roman" w:hAnsi="Times New Roman"/>
                <w:sz w:val="18"/>
                <w:szCs w:val="18"/>
              </w:rPr>
              <w:t>单位产品综合能耗需按照附录</w:t>
            </w:r>
            <w:r w:rsidRPr="00DC4CB5">
              <w:rPr>
                <w:rFonts w:ascii="Times New Roman" w:hAnsi="Times New Roman"/>
                <w:sz w:val="18"/>
                <w:szCs w:val="18"/>
              </w:rPr>
              <w:t>A</w:t>
            </w:r>
            <w:r w:rsidRPr="00DC4CB5">
              <w:rPr>
                <w:rFonts w:ascii="Times New Roman" w:hAnsi="Times New Roman"/>
                <w:sz w:val="18"/>
                <w:szCs w:val="18"/>
              </w:rPr>
              <w:t>计算。鼓励生产企业</w:t>
            </w:r>
            <w:proofErr w:type="gramStart"/>
            <w:r w:rsidRPr="00DC4CB5">
              <w:rPr>
                <w:rFonts w:ascii="Times New Roman" w:hAnsi="Times New Roman"/>
                <w:sz w:val="18"/>
                <w:szCs w:val="18"/>
              </w:rPr>
              <w:t>使用绿电等</w:t>
            </w:r>
            <w:proofErr w:type="gramEnd"/>
            <w:r w:rsidRPr="00DC4CB5">
              <w:rPr>
                <w:rFonts w:ascii="Times New Roman" w:hAnsi="Times New Roman"/>
                <w:sz w:val="18"/>
                <w:szCs w:val="18"/>
              </w:rPr>
              <w:t>非化石能源。</w:t>
            </w:r>
          </w:p>
        </w:tc>
      </w:tr>
    </w:tbl>
    <w:p w14:paraId="29D63AB3" w14:textId="77777777" w:rsidR="00587882" w:rsidRPr="00DC4CB5" w:rsidRDefault="00E659BF">
      <w:pPr>
        <w:pStyle w:val="afe"/>
        <w:spacing w:line="360" w:lineRule="auto"/>
        <w:ind w:firstLineChars="0" w:firstLine="0"/>
        <w:outlineLvl w:val="2"/>
        <w:rPr>
          <w:rFonts w:ascii="Times New Roman" w:eastAsia="黑体" w:hAnsi="Times New Roman"/>
          <w:color w:val="000000" w:themeColor="text1"/>
        </w:rPr>
      </w:pPr>
      <w:r w:rsidRPr="00DC4CB5">
        <w:rPr>
          <w:rFonts w:ascii="Times New Roman" w:eastAsia="黑体" w:hAnsi="Times New Roman"/>
          <w:color w:val="000000" w:themeColor="text1"/>
        </w:rPr>
        <w:t xml:space="preserve">4.2.3  </w:t>
      </w:r>
      <w:r w:rsidRPr="00DC4CB5">
        <w:rPr>
          <w:rFonts w:ascii="Times New Roman" w:eastAsia="黑体" w:hAnsi="Times New Roman"/>
          <w:color w:val="000000" w:themeColor="text1"/>
        </w:rPr>
        <w:t>环境属性指标</w:t>
      </w:r>
    </w:p>
    <w:p w14:paraId="1A96B055" w14:textId="77777777" w:rsidR="00587882" w:rsidRPr="00DC4CB5" w:rsidRDefault="00E659BF">
      <w:pPr>
        <w:pStyle w:val="afe"/>
        <w:spacing w:line="360" w:lineRule="auto"/>
        <w:rPr>
          <w:rFonts w:ascii="Times New Roman" w:eastAsiaTheme="minorEastAsia" w:hAnsi="Times New Roman"/>
        </w:rPr>
      </w:pPr>
      <w:r w:rsidRPr="00DC4CB5">
        <w:rPr>
          <w:rFonts w:ascii="Times New Roman" w:eastAsiaTheme="minorEastAsia" w:hAnsi="Times New Roman"/>
        </w:rPr>
        <w:t>数码喷墨印花面料绿色设计产品的环境属性指标应符合表</w:t>
      </w:r>
      <w:r w:rsidRPr="00DC4CB5">
        <w:rPr>
          <w:rFonts w:ascii="Times New Roman" w:eastAsiaTheme="minorEastAsia" w:hAnsi="Times New Roman"/>
        </w:rPr>
        <w:t>3</w:t>
      </w:r>
      <w:r w:rsidRPr="00DC4CB5">
        <w:rPr>
          <w:rFonts w:ascii="Times New Roman" w:eastAsiaTheme="minorEastAsia" w:hAnsi="Times New Roman"/>
        </w:rPr>
        <w:t>要求。</w:t>
      </w:r>
    </w:p>
    <w:p w14:paraId="21F77569" w14:textId="77777777" w:rsidR="00587882" w:rsidRPr="00DC4CB5" w:rsidRDefault="00E659BF">
      <w:pPr>
        <w:spacing w:line="360" w:lineRule="auto"/>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表</w:t>
      </w:r>
      <w:r w:rsidRPr="00DC4CB5">
        <w:rPr>
          <w:rFonts w:ascii="Times New Roman" w:hAnsi="Times New Roman"/>
          <w:color w:val="000000" w:themeColor="text1"/>
          <w:kern w:val="0"/>
          <w:sz w:val="18"/>
          <w:szCs w:val="18"/>
        </w:rPr>
        <w:t xml:space="preserve">3  </w:t>
      </w:r>
      <w:r w:rsidRPr="00DC4CB5">
        <w:rPr>
          <w:rFonts w:ascii="Times New Roman" w:hAnsi="Times New Roman"/>
          <w:color w:val="000000" w:themeColor="text1"/>
          <w:kern w:val="0"/>
          <w:sz w:val="18"/>
          <w:szCs w:val="18"/>
        </w:rPr>
        <w:t>数码喷墨印花面料评价环境属性指标</w:t>
      </w:r>
    </w:p>
    <w:tbl>
      <w:tblPr>
        <w:tblStyle w:val="af9"/>
        <w:tblW w:w="8840" w:type="dxa"/>
        <w:jc w:val="center"/>
        <w:tblLook w:val="04A0" w:firstRow="1" w:lastRow="0" w:firstColumn="1" w:lastColumn="0" w:noHBand="0" w:noVBand="1"/>
      </w:tblPr>
      <w:tblGrid>
        <w:gridCol w:w="957"/>
        <w:gridCol w:w="1170"/>
        <w:gridCol w:w="1385"/>
        <w:gridCol w:w="866"/>
        <w:gridCol w:w="770"/>
        <w:gridCol w:w="851"/>
        <w:gridCol w:w="1843"/>
        <w:gridCol w:w="998"/>
      </w:tblGrid>
      <w:tr w:rsidR="00587882" w:rsidRPr="00DC4CB5" w14:paraId="468662D8" w14:textId="77777777" w:rsidTr="000858B3">
        <w:trPr>
          <w:trHeight w:val="342"/>
          <w:jc w:val="center"/>
        </w:trPr>
        <w:tc>
          <w:tcPr>
            <w:tcW w:w="957" w:type="dxa"/>
            <w:vAlign w:val="center"/>
          </w:tcPr>
          <w:p w14:paraId="2D601064"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一级指标</w:t>
            </w:r>
          </w:p>
        </w:tc>
        <w:tc>
          <w:tcPr>
            <w:tcW w:w="2555" w:type="dxa"/>
            <w:gridSpan w:val="2"/>
            <w:vAlign w:val="center"/>
          </w:tcPr>
          <w:p w14:paraId="59619E99"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二级指标</w:t>
            </w:r>
          </w:p>
        </w:tc>
        <w:tc>
          <w:tcPr>
            <w:tcW w:w="866" w:type="dxa"/>
            <w:vAlign w:val="center"/>
          </w:tcPr>
          <w:p w14:paraId="110E3E5C"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单位</w:t>
            </w:r>
          </w:p>
        </w:tc>
        <w:tc>
          <w:tcPr>
            <w:tcW w:w="770" w:type="dxa"/>
            <w:vAlign w:val="center"/>
          </w:tcPr>
          <w:p w14:paraId="6A7AFCAD"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指标方向</w:t>
            </w:r>
          </w:p>
        </w:tc>
        <w:tc>
          <w:tcPr>
            <w:tcW w:w="851" w:type="dxa"/>
            <w:vAlign w:val="center"/>
          </w:tcPr>
          <w:p w14:paraId="0B3C6DF7"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基准值</w:t>
            </w:r>
          </w:p>
        </w:tc>
        <w:tc>
          <w:tcPr>
            <w:tcW w:w="1843" w:type="dxa"/>
            <w:vAlign w:val="center"/>
          </w:tcPr>
          <w:p w14:paraId="28534C89"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判定依据</w:t>
            </w:r>
          </w:p>
        </w:tc>
        <w:tc>
          <w:tcPr>
            <w:tcW w:w="998" w:type="dxa"/>
            <w:vAlign w:val="center"/>
          </w:tcPr>
          <w:p w14:paraId="1EABF944"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所属生命周期阶段</w:t>
            </w:r>
          </w:p>
        </w:tc>
      </w:tr>
      <w:tr w:rsidR="00587882" w:rsidRPr="00DC4CB5" w14:paraId="7D957645" w14:textId="77777777" w:rsidTr="000858B3">
        <w:trPr>
          <w:trHeight w:val="342"/>
          <w:jc w:val="center"/>
        </w:trPr>
        <w:tc>
          <w:tcPr>
            <w:tcW w:w="957" w:type="dxa"/>
            <w:vMerge w:val="restart"/>
            <w:tcBorders>
              <w:top w:val="single" w:sz="4" w:space="0" w:color="auto"/>
            </w:tcBorders>
            <w:vAlign w:val="center"/>
          </w:tcPr>
          <w:p w14:paraId="2C8ADAB4"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环境属性</w:t>
            </w:r>
          </w:p>
        </w:tc>
        <w:tc>
          <w:tcPr>
            <w:tcW w:w="2555" w:type="dxa"/>
            <w:gridSpan w:val="2"/>
            <w:vAlign w:val="center"/>
          </w:tcPr>
          <w:p w14:paraId="65F4E3E2" w14:textId="77777777" w:rsidR="00587882" w:rsidRPr="00DC4CB5" w:rsidRDefault="00E659BF">
            <w:pPr>
              <w:spacing w:line="0" w:lineRule="atLeast"/>
              <w:rPr>
                <w:rFonts w:ascii="Times New Roman" w:hAnsi="Times New Roman"/>
                <w:sz w:val="18"/>
                <w:szCs w:val="18"/>
              </w:rPr>
            </w:pPr>
            <w:proofErr w:type="spellStart"/>
            <w:r w:rsidRPr="00DC4CB5">
              <w:rPr>
                <w:rFonts w:ascii="Times New Roman" w:hAnsi="Times New Roman"/>
                <w:sz w:val="18"/>
                <w:szCs w:val="18"/>
              </w:rPr>
              <w:t>CODcr</w:t>
            </w:r>
            <w:proofErr w:type="spellEnd"/>
            <w:r w:rsidRPr="00DC4CB5">
              <w:rPr>
                <w:rFonts w:ascii="Times New Roman" w:hAnsi="Times New Roman"/>
                <w:sz w:val="18"/>
                <w:szCs w:val="18"/>
              </w:rPr>
              <w:t>排放浓度（直接排放）</w:t>
            </w:r>
          </w:p>
        </w:tc>
        <w:tc>
          <w:tcPr>
            <w:tcW w:w="866" w:type="dxa"/>
            <w:vAlign w:val="center"/>
          </w:tcPr>
          <w:p w14:paraId="7ED753A7"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mg/L</w:t>
            </w:r>
          </w:p>
        </w:tc>
        <w:tc>
          <w:tcPr>
            <w:tcW w:w="770" w:type="dxa"/>
            <w:vAlign w:val="center"/>
          </w:tcPr>
          <w:p w14:paraId="25B125DB"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851" w:type="dxa"/>
            <w:vAlign w:val="center"/>
          </w:tcPr>
          <w:p w14:paraId="18060386"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60</w:t>
            </w:r>
          </w:p>
        </w:tc>
        <w:tc>
          <w:tcPr>
            <w:tcW w:w="1843" w:type="dxa"/>
            <w:vMerge w:val="restart"/>
            <w:vAlign w:val="center"/>
          </w:tcPr>
          <w:p w14:paraId="39C1F1AA"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提供计算过程及证明材料（如生产设备清单、生产统计数据、生产工艺指导书、委托合同等）</w:t>
            </w:r>
          </w:p>
        </w:tc>
        <w:tc>
          <w:tcPr>
            <w:tcW w:w="998" w:type="dxa"/>
            <w:vMerge w:val="restart"/>
            <w:tcBorders>
              <w:top w:val="single" w:sz="4" w:space="0" w:color="auto"/>
            </w:tcBorders>
            <w:vAlign w:val="center"/>
          </w:tcPr>
          <w:p w14:paraId="6060D342"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产品生产</w:t>
            </w:r>
          </w:p>
        </w:tc>
      </w:tr>
      <w:tr w:rsidR="00587882" w:rsidRPr="00DC4CB5" w14:paraId="1CC46E6C" w14:textId="77777777" w:rsidTr="000858B3">
        <w:trPr>
          <w:trHeight w:val="342"/>
          <w:jc w:val="center"/>
        </w:trPr>
        <w:tc>
          <w:tcPr>
            <w:tcW w:w="957" w:type="dxa"/>
            <w:vMerge/>
          </w:tcPr>
          <w:p w14:paraId="69E73976" w14:textId="77777777" w:rsidR="00587882" w:rsidRPr="00DC4CB5" w:rsidRDefault="00587882">
            <w:pPr>
              <w:spacing w:line="0" w:lineRule="atLeast"/>
              <w:rPr>
                <w:rFonts w:ascii="Times New Roman" w:hAnsi="Times New Roman"/>
                <w:sz w:val="18"/>
                <w:szCs w:val="18"/>
              </w:rPr>
            </w:pPr>
          </w:p>
        </w:tc>
        <w:tc>
          <w:tcPr>
            <w:tcW w:w="1170" w:type="dxa"/>
            <w:vMerge w:val="restart"/>
            <w:vAlign w:val="center"/>
          </w:tcPr>
          <w:p w14:paraId="66946292"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大气污染物排放浓度</w:t>
            </w:r>
          </w:p>
        </w:tc>
        <w:tc>
          <w:tcPr>
            <w:tcW w:w="1385" w:type="dxa"/>
            <w:vAlign w:val="center"/>
          </w:tcPr>
          <w:p w14:paraId="65965ACC"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颗粒物</w:t>
            </w:r>
          </w:p>
        </w:tc>
        <w:tc>
          <w:tcPr>
            <w:tcW w:w="866" w:type="dxa"/>
            <w:vAlign w:val="center"/>
          </w:tcPr>
          <w:p w14:paraId="54262331"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mg/m³</w:t>
            </w:r>
          </w:p>
        </w:tc>
        <w:tc>
          <w:tcPr>
            <w:tcW w:w="770" w:type="dxa"/>
            <w:vAlign w:val="center"/>
          </w:tcPr>
          <w:p w14:paraId="5620FBE5"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851" w:type="dxa"/>
            <w:vAlign w:val="center"/>
          </w:tcPr>
          <w:p w14:paraId="4A6C6C03"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20</w:t>
            </w:r>
          </w:p>
        </w:tc>
        <w:tc>
          <w:tcPr>
            <w:tcW w:w="1843" w:type="dxa"/>
            <w:vMerge/>
            <w:vAlign w:val="center"/>
          </w:tcPr>
          <w:p w14:paraId="3C78978A" w14:textId="77777777" w:rsidR="00587882" w:rsidRPr="00DC4CB5" w:rsidRDefault="00587882">
            <w:pPr>
              <w:spacing w:line="0" w:lineRule="atLeast"/>
              <w:rPr>
                <w:rFonts w:ascii="Times New Roman" w:hAnsi="Times New Roman"/>
                <w:sz w:val="18"/>
                <w:szCs w:val="18"/>
              </w:rPr>
            </w:pPr>
          </w:p>
        </w:tc>
        <w:tc>
          <w:tcPr>
            <w:tcW w:w="998" w:type="dxa"/>
            <w:vMerge/>
            <w:vAlign w:val="center"/>
          </w:tcPr>
          <w:p w14:paraId="795A6AE9" w14:textId="77777777" w:rsidR="00587882" w:rsidRPr="00DC4CB5" w:rsidRDefault="00587882">
            <w:pPr>
              <w:spacing w:line="0" w:lineRule="atLeast"/>
              <w:jc w:val="center"/>
              <w:rPr>
                <w:rFonts w:ascii="Times New Roman" w:hAnsi="Times New Roman"/>
                <w:sz w:val="18"/>
                <w:szCs w:val="18"/>
              </w:rPr>
            </w:pPr>
          </w:p>
        </w:tc>
      </w:tr>
      <w:tr w:rsidR="00587882" w:rsidRPr="00DC4CB5" w14:paraId="29AD89C6" w14:textId="77777777" w:rsidTr="000858B3">
        <w:trPr>
          <w:trHeight w:val="342"/>
          <w:jc w:val="center"/>
        </w:trPr>
        <w:tc>
          <w:tcPr>
            <w:tcW w:w="957" w:type="dxa"/>
            <w:vMerge/>
          </w:tcPr>
          <w:p w14:paraId="36CCEFCA" w14:textId="77777777" w:rsidR="00587882" w:rsidRPr="00DC4CB5" w:rsidRDefault="00587882">
            <w:pPr>
              <w:spacing w:line="0" w:lineRule="atLeast"/>
              <w:rPr>
                <w:rFonts w:ascii="Times New Roman" w:hAnsi="Times New Roman"/>
                <w:sz w:val="18"/>
                <w:szCs w:val="18"/>
              </w:rPr>
            </w:pPr>
          </w:p>
        </w:tc>
        <w:tc>
          <w:tcPr>
            <w:tcW w:w="1170" w:type="dxa"/>
            <w:vMerge/>
            <w:vAlign w:val="center"/>
          </w:tcPr>
          <w:p w14:paraId="6F17E7F4" w14:textId="77777777" w:rsidR="00587882" w:rsidRPr="00DC4CB5" w:rsidRDefault="00587882">
            <w:pPr>
              <w:spacing w:line="0" w:lineRule="atLeast"/>
              <w:rPr>
                <w:rFonts w:ascii="Times New Roman" w:hAnsi="Times New Roman"/>
                <w:sz w:val="18"/>
                <w:szCs w:val="18"/>
              </w:rPr>
            </w:pPr>
          </w:p>
        </w:tc>
        <w:tc>
          <w:tcPr>
            <w:tcW w:w="1385" w:type="dxa"/>
            <w:vAlign w:val="center"/>
          </w:tcPr>
          <w:p w14:paraId="032A781A"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油烟</w:t>
            </w:r>
          </w:p>
        </w:tc>
        <w:tc>
          <w:tcPr>
            <w:tcW w:w="866" w:type="dxa"/>
            <w:vAlign w:val="center"/>
          </w:tcPr>
          <w:p w14:paraId="0F4E25AF"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mg/m³</w:t>
            </w:r>
          </w:p>
        </w:tc>
        <w:tc>
          <w:tcPr>
            <w:tcW w:w="770" w:type="dxa"/>
            <w:vAlign w:val="center"/>
          </w:tcPr>
          <w:p w14:paraId="440872CF"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851" w:type="dxa"/>
            <w:vAlign w:val="center"/>
          </w:tcPr>
          <w:p w14:paraId="13293D94"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30</w:t>
            </w:r>
          </w:p>
        </w:tc>
        <w:tc>
          <w:tcPr>
            <w:tcW w:w="1843" w:type="dxa"/>
            <w:vMerge/>
            <w:vAlign w:val="center"/>
          </w:tcPr>
          <w:p w14:paraId="302C0A18" w14:textId="77777777" w:rsidR="00587882" w:rsidRPr="00DC4CB5" w:rsidRDefault="00587882">
            <w:pPr>
              <w:spacing w:line="0" w:lineRule="atLeast"/>
              <w:rPr>
                <w:rFonts w:ascii="Times New Roman" w:hAnsi="Times New Roman"/>
                <w:sz w:val="18"/>
                <w:szCs w:val="18"/>
              </w:rPr>
            </w:pPr>
          </w:p>
        </w:tc>
        <w:tc>
          <w:tcPr>
            <w:tcW w:w="998" w:type="dxa"/>
            <w:vMerge/>
            <w:vAlign w:val="center"/>
          </w:tcPr>
          <w:p w14:paraId="248BFE75" w14:textId="77777777" w:rsidR="00587882" w:rsidRPr="00DC4CB5" w:rsidRDefault="00587882">
            <w:pPr>
              <w:spacing w:line="0" w:lineRule="atLeast"/>
              <w:jc w:val="center"/>
              <w:rPr>
                <w:rFonts w:ascii="Times New Roman" w:hAnsi="Times New Roman"/>
                <w:sz w:val="18"/>
                <w:szCs w:val="18"/>
              </w:rPr>
            </w:pPr>
          </w:p>
        </w:tc>
      </w:tr>
      <w:tr w:rsidR="00587882" w:rsidRPr="00DC4CB5" w14:paraId="5BC232A4" w14:textId="77777777" w:rsidTr="000858B3">
        <w:trPr>
          <w:trHeight w:val="342"/>
          <w:jc w:val="center"/>
        </w:trPr>
        <w:tc>
          <w:tcPr>
            <w:tcW w:w="957" w:type="dxa"/>
            <w:vMerge/>
          </w:tcPr>
          <w:p w14:paraId="018B3E69" w14:textId="77777777" w:rsidR="00587882" w:rsidRPr="00DC4CB5" w:rsidRDefault="00587882">
            <w:pPr>
              <w:spacing w:line="0" w:lineRule="atLeast"/>
              <w:rPr>
                <w:rFonts w:ascii="Times New Roman" w:hAnsi="Times New Roman"/>
                <w:sz w:val="18"/>
                <w:szCs w:val="18"/>
              </w:rPr>
            </w:pPr>
          </w:p>
        </w:tc>
        <w:tc>
          <w:tcPr>
            <w:tcW w:w="1170" w:type="dxa"/>
            <w:vMerge/>
            <w:vAlign w:val="center"/>
          </w:tcPr>
          <w:p w14:paraId="55E5EE93" w14:textId="77777777" w:rsidR="00587882" w:rsidRPr="00DC4CB5" w:rsidRDefault="00587882">
            <w:pPr>
              <w:spacing w:line="0" w:lineRule="atLeast"/>
              <w:rPr>
                <w:rFonts w:ascii="Times New Roman" w:hAnsi="Times New Roman"/>
                <w:sz w:val="18"/>
                <w:szCs w:val="18"/>
              </w:rPr>
            </w:pPr>
          </w:p>
        </w:tc>
        <w:tc>
          <w:tcPr>
            <w:tcW w:w="1385" w:type="dxa"/>
            <w:vAlign w:val="center"/>
          </w:tcPr>
          <w:p w14:paraId="70FE7297"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VOCs</w:t>
            </w:r>
            <w:r w:rsidRPr="00DC4CB5">
              <w:rPr>
                <w:rFonts w:ascii="Times New Roman" w:hAnsi="Times New Roman"/>
                <w:sz w:val="18"/>
                <w:szCs w:val="18"/>
              </w:rPr>
              <w:t>（非涂层类）</w:t>
            </w:r>
          </w:p>
        </w:tc>
        <w:tc>
          <w:tcPr>
            <w:tcW w:w="866" w:type="dxa"/>
            <w:vAlign w:val="center"/>
          </w:tcPr>
          <w:p w14:paraId="6C7EF374"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mg/m³</w:t>
            </w:r>
          </w:p>
        </w:tc>
        <w:tc>
          <w:tcPr>
            <w:tcW w:w="770" w:type="dxa"/>
            <w:vAlign w:val="center"/>
          </w:tcPr>
          <w:p w14:paraId="5D4E98DB"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851" w:type="dxa"/>
            <w:vAlign w:val="center"/>
          </w:tcPr>
          <w:p w14:paraId="2B4B032B"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60</w:t>
            </w:r>
          </w:p>
        </w:tc>
        <w:tc>
          <w:tcPr>
            <w:tcW w:w="1843" w:type="dxa"/>
            <w:vMerge/>
            <w:vAlign w:val="center"/>
          </w:tcPr>
          <w:p w14:paraId="77C55AE4" w14:textId="77777777" w:rsidR="00587882" w:rsidRPr="00DC4CB5" w:rsidRDefault="00587882">
            <w:pPr>
              <w:spacing w:line="0" w:lineRule="atLeast"/>
              <w:rPr>
                <w:rFonts w:ascii="Times New Roman" w:hAnsi="Times New Roman"/>
                <w:sz w:val="18"/>
                <w:szCs w:val="18"/>
              </w:rPr>
            </w:pPr>
          </w:p>
        </w:tc>
        <w:tc>
          <w:tcPr>
            <w:tcW w:w="998" w:type="dxa"/>
            <w:vMerge/>
            <w:vAlign w:val="center"/>
          </w:tcPr>
          <w:p w14:paraId="693CC799" w14:textId="77777777" w:rsidR="00587882" w:rsidRPr="00DC4CB5" w:rsidRDefault="00587882">
            <w:pPr>
              <w:spacing w:line="0" w:lineRule="atLeast"/>
              <w:jc w:val="center"/>
              <w:rPr>
                <w:rFonts w:ascii="Times New Roman" w:hAnsi="Times New Roman"/>
                <w:sz w:val="18"/>
                <w:szCs w:val="18"/>
              </w:rPr>
            </w:pPr>
          </w:p>
        </w:tc>
      </w:tr>
      <w:tr w:rsidR="00587882" w:rsidRPr="00DC4CB5" w14:paraId="4A39776A" w14:textId="77777777" w:rsidTr="000858B3">
        <w:trPr>
          <w:trHeight w:val="679"/>
          <w:jc w:val="center"/>
        </w:trPr>
        <w:tc>
          <w:tcPr>
            <w:tcW w:w="957" w:type="dxa"/>
            <w:vMerge/>
          </w:tcPr>
          <w:p w14:paraId="441D934C" w14:textId="77777777" w:rsidR="00587882" w:rsidRPr="00DC4CB5" w:rsidRDefault="00587882">
            <w:pPr>
              <w:spacing w:line="0" w:lineRule="atLeast"/>
              <w:rPr>
                <w:rFonts w:ascii="Times New Roman" w:hAnsi="Times New Roman"/>
                <w:sz w:val="18"/>
                <w:szCs w:val="18"/>
              </w:rPr>
            </w:pPr>
          </w:p>
        </w:tc>
        <w:tc>
          <w:tcPr>
            <w:tcW w:w="2555" w:type="dxa"/>
            <w:gridSpan w:val="2"/>
            <w:vAlign w:val="center"/>
          </w:tcPr>
          <w:p w14:paraId="3DA89CA8"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固体废物处置率</w:t>
            </w:r>
          </w:p>
        </w:tc>
        <w:tc>
          <w:tcPr>
            <w:tcW w:w="866" w:type="dxa"/>
            <w:vAlign w:val="center"/>
          </w:tcPr>
          <w:p w14:paraId="088EAEE7"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770" w:type="dxa"/>
            <w:vAlign w:val="center"/>
          </w:tcPr>
          <w:p w14:paraId="64D88D89"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851" w:type="dxa"/>
            <w:vAlign w:val="center"/>
          </w:tcPr>
          <w:p w14:paraId="62BAB4C2"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100</w:t>
            </w:r>
          </w:p>
        </w:tc>
        <w:tc>
          <w:tcPr>
            <w:tcW w:w="1843" w:type="dxa"/>
            <w:vMerge w:val="restart"/>
            <w:vAlign w:val="center"/>
          </w:tcPr>
          <w:p w14:paraId="2FB55736"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不直接外排环境，自主或委托有资质单位回收处理，并提供证明材料（如固废处置</w:t>
            </w:r>
            <w:r w:rsidRPr="00DC4CB5">
              <w:rPr>
                <w:rFonts w:ascii="Times New Roman" w:hAnsi="Times New Roman"/>
                <w:sz w:val="18"/>
                <w:szCs w:val="18"/>
              </w:rPr>
              <w:lastRenderedPageBreak/>
              <w:t>设备清单、处理技术或工艺、委托合同等）</w:t>
            </w:r>
          </w:p>
        </w:tc>
        <w:tc>
          <w:tcPr>
            <w:tcW w:w="998" w:type="dxa"/>
            <w:vMerge/>
            <w:vAlign w:val="center"/>
          </w:tcPr>
          <w:p w14:paraId="5ADF7933" w14:textId="77777777" w:rsidR="00587882" w:rsidRPr="00DC4CB5" w:rsidRDefault="00587882">
            <w:pPr>
              <w:spacing w:line="0" w:lineRule="atLeast"/>
              <w:jc w:val="center"/>
              <w:rPr>
                <w:rFonts w:ascii="Times New Roman" w:hAnsi="Times New Roman"/>
                <w:sz w:val="18"/>
                <w:szCs w:val="18"/>
              </w:rPr>
            </w:pPr>
          </w:p>
        </w:tc>
      </w:tr>
      <w:tr w:rsidR="00587882" w:rsidRPr="00DC4CB5" w14:paraId="36CA1BA0" w14:textId="77777777" w:rsidTr="000858B3">
        <w:trPr>
          <w:trHeight w:val="342"/>
          <w:jc w:val="center"/>
        </w:trPr>
        <w:tc>
          <w:tcPr>
            <w:tcW w:w="957" w:type="dxa"/>
            <w:vMerge/>
          </w:tcPr>
          <w:p w14:paraId="19A6E7D7" w14:textId="77777777" w:rsidR="00587882" w:rsidRPr="00DC4CB5" w:rsidRDefault="00587882">
            <w:pPr>
              <w:spacing w:line="0" w:lineRule="atLeast"/>
              <w:rPr>
                <w:rFonts w:ascii="Times New Roman" w:hAnsi="Times New Roman"/>
                <w:sz w:val="18"/>
                <w:szCs w:val="18"/>
              </w:rPr>
            </w:pPr>
          </w:p>
        </w:tc>
        <w:tc>
          <w:tcPr>
            <w:tcW w:w="2555" w:type="dxa"/>
            <w:gridSpan w:val="2"/>
            <w:vAlign w:val="center"/>
          </w:tcPr>
          <w:p w14:paraId="3318DDC7"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转</w:t>
            </w:r>
            <w:r w:rsidR="00077AAC">
              <w:rPr>
                <w:rFonts w:ascii="Times New Roman" w:hAnsi="Times New Roman"/>
                <w:sz w:val="18"/>
                <w:szCs w:val="18"/>
              </w:rPr>
              <w:t>印</w:t>
            </w:r>
            <w:r w:rsidRPr="00DC4CB5">
              <w:rPr>
                <w:rFonts w:ascii="Times New Roman" w:hAnsi="Times New Roman"/>
                <w:sz w:val="18"/>
                <w:szCs w:val="18"/>
              </w:rPr>
              <w:t>纸回收处置率</w:t>
            </w:r>
          </w:p>
        </w:tc>
        <w:tc>
          <w:tcPr>
            <w:tcW w:w="866" w:type="dxa"/>
            <w:vAlign w:val="center"/>
          </w:tcPr>
          <w:p w14:paraId="5C00D762"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770" w:type="dxa"/>
            <w:vAlign w:val="center"/>
          </w:tcPr>
          <w:p w14:paraId="2753BE5E"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851" w:type="dxa"/>
            <w:vAlign w:val="center"/>
          </w:tcPr>
          <w:p w14:paraId="52BAE7FA"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100</w:t>
            </w:r>
          </w:p>
        </w:tc>
        <w:tc>
          <w:tcPr>
            <w:tcW w:w="1843" w:type="dxa"/>
            <w:vMerge/>
            <w:vAlign w:val="center"/>
          </w:tcPr>
          <w:p w14:paraId="676234C4" w14:textId="77777777" w:rsidR="00587882" w:rsidRPr="00DC4CB5" w:rsidRDefault="00587882">
            <w:pPr>
              <w:spacing w:line="0" w:lineRule="atLeast"/>
              <w:rPr>
                <w:rFonts w:ascii="Times New Roman" w:hAnsi="Times New Roman"/>
                <w:sz w:val="18"/>
                <w:szCs w:val="18"/>
              </w:rPr>
            </w:pPr>
          </w:p>
        </w:tc>
        <w:tc>
          <w:tcPr>
            <w:tcW w:w="998" w:type="dxa"/>
            <w:vMerge/>
            <w:vAlign w:val="center"/>
          </w:tcPr>
          <w:p w14:paraId="3D8F1FF7" w14:textId="77777777" w:rsidR="00587882" w:rsidRPr="00DC4CB5" w:rsidRDefault="00587882">
            <w:pPr>
              <w:spacing w:line="0" w:lineRule="atLeast"/>
              <w:jc w:val="center"/>
              <w:rPr>
                <w:rFonts w:ascii="Times New Roman" w:hAnsi="Times New Roman"/>
                <w:sz w:val="18"/>
                <w:szCs w:val="18"/>
              </w:rPr>
            </w:pPr>
          </w:p>
        </w:tc>
      </w:tr>
    </w:tbl>
    <w:p w14:paraId="02929B40" w14:textId="77777777" w:rsidR="00587882" w:rsidRPr="00DC4CB5" w:rsidRDefault="00E659BF">
      <w:pPr>
        <w:pStyle w:val="afe"/>
        <w:spacing w:line="360" w:lineRule="auto"/>
        <w:ind w:firstLineChars="0" w:firstLine="0"/>
        <w:outlineLvl w:val="2"/>
        <w:rPr>
          <w:rFonts w:ascii="Times New Roman" w:eastAsia="黑体" w:hAnsi="Times New Roman"/>
          <w:color w:val="000000" w:themeColor="text1"/>
        </w:rPr>
      </w:pPr>
      <w:r w:rsidRPr="00DC4CB5">
        <w:rPr>
          <w:rFonts w:ascii="Times New Roman" w:eastAsia="黑体" w:hAnsi="Times New Roman"/>
          <w:color w:val="000000" w:themeColor="text1"/>
        </w:rPr>
        <w:t xml:space="preserve">4.2.4  </w:t>
      </w:r>
      <w:r w:rsidRPr="00DC4CB5">
        <w:rPr>
          <w:rFonts w:ascii="Times New Roman" w:eastAsia="黑体" w:hAnsi="Times New Roman"/>
          <w:color w:val="000000" w:themeColor="text1"/>
        </w:rPr>
        <w:t>产品属性指标</w:t>
      </w:r>
    </w:p>
    <w:p w14:paraId="4D5A9CB9" w14:textId="77777777" w:rsidR="00587882" w:rsidRPr="00DC4CB5" w:rsidRDefault="00E659BF">
      <w:pPr>
        <w:pStyle w:val="afe"/>
        <w:spacing w:line="360" w:lineRule="auto"/>
        <w:rPr>
          <w:rFonts w:ascii="Times New Roman" w:eastAsiaTheme="minorEastAsia" w:hAnsi="Times New Roman"/>
        </w:rPr>
      </w:pPr>
      <w:r w:rsidRPr="00DC4CB5">
        <w:rPr>
          <w:rFonts w:ascii="Times New Roman" w:eastAsiaTheme="minorEastAsia" w:hAnsi="Times New Roman"/>
        </w:rPr>
        <w:t>数码喷墨印花面料绿色设计产品的产品属性指标应符合表</w:t>
      </w:r>
      <w:r w:rsidRPr="00DC4CB5">
        <w:rPr>
          <w:rFonts w:ascii="Times New Roman" w:eastAsiaTheme="minorEastAsia" w:hAnsi="Times New Roman"/>
        </w:rPr>
        <w:t>4</w:t>
      </w:r>
      <w:r w:rsidRPr="00DC4CB5">
        <w:rPr>
          <w:rFonts w:ascii="Times New Roman" w:eastAsiaTheme="minorEastAsia" w:hAnsi="Times New Roman"/>
        </w:rPr>
        <w:t>要求。</w:t>
      </w:r>
    </w:p>
    <w:p w14:paraId="283B4113" w14:textId="77777777" w:rsidR="00587882" w:rsidRPr="00DC4CB5" w:rsidRDefault="00E659BF">
      <w:pPr>
        <w:spacing w:line="360" w:lineRule="auto"/>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表</w:t>
      </w:r>
      <w:r w:rsidRPr="00DC4CB5">
        <w:rPr>
          <w:rFonts w:ascii="Times New Roman" w:hAnsi="Times New Roman"/>
          <w:color w:val="000000" w:themeColor="text1"/>
          <w:kern w:val="0"/>
          <w:sz w:val="18"/>
          <w:szCs w:val="18"/>
        </w:rPr>
        <w:t xml:space="preserve">4  </w:t>
      </w:r>
      <w:r w:rsidRPr="00DC4CB5">
        <w:rPr>
          <w:rFonts w:ascii="Times New Roman" w:hAnsi="Times New Roman"/>
          <w:color w:val="000000" w:themeColor="text1"/>
          <w:kern w:val="0"/>
          <w:sz w:val="18"/>
          <w:szCs w:val="18"/>
        </w:rPr>
        <w:t>数码喷墨印花面料评价产品属性指标</w:t>
      </w:r>
    </w:p>
    <w:tbl>
      <w:tblPr>
        <w:tblStyle w:val="af9"/>
        <w:tblW w:w="9007" w:type="dxa"/>
        <w:jc w:val="center"/>
        <w:tblLook w:val="04A0" w:firstRow="1" w:lastRow="0" w:firstColumn="1" w:lastColumn="0" w:noHBand="0" w:noVBand="1"/>
      </w:tblPr>
      <w:tblGrid>
        <w:gridCol w:w="1069"/>
        <w:gridCol w:w="2158"/>
        <w:gridCol w:w="802"/>
        <w:gridCol w:w="615"/>
        <w:gridCol w:w="851"/>
        <w:gridCol w:w="2369"/>
        <w:gridCol w:w="1143"/>
      </w:tblGrid>
      <w:tr w:rsidR="00587882" w:rsidRPr="00DC4CB5" w14:paraId="2D4426E8" w14:textId="77777777" w:rsidTr="00D3461D">
        <w:trPr>
          <w:trHeight w:val="342"/>
          <w:jc w:val="center"/>
        </w:trPr>
        <w:tc>
          <w:tcPr>
            <w:tcW w:w="1069" w:type="dxa"/>
            <w:vAlign w:val="center"/>
          </w:tcPr>
          <w:p w14:paraId="043C348C"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一级指标</w:t>
            </w:r>
          </w:p>
        </w:tc>
        <w:tc>
          <w:tcPr>
            <w:tcW w:w="2158" w:type="dxa"/>
            <w:vAlign w:val="center"/>
          </w:tcPr>
          <w:p w14:paraId="14B88CA5"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二级指标</w:t>
            </w:r>
          </w:p>
        </w:tc>
        <w:tc>
          <w:tcPr>
            <w:tcW w:w="802" w:type="dxa"/>
            <w:vAlign w:val="center"/>
          </w:tcPr>
          <w:p w14:paraId="06F848BF"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单位</w:t>
            </w:r>
          </w:p>
        </w:tc>
        <w:tc>
          <w:tcPr>
            <w:tcW w:w="615" w:type="dxa"/>
            <w:vAlign w:val="center"/>
          </w:tcPr>
          <w:p w14:paraId="7E0B80B4"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指标方向</w:t>
            </w:r>
          </w:p>
        </w:tc>
        <w:tc>
          <w:tcPr>
            <w:tcW w:w="851" w:type="dxa"/>
            <w:vAlign w:val="center"/>
          </w:tcPr>
          <w:p w14:paraId="1A5577DF"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基准值</w:t>
            </w:r>
          </w:p>
        </w:tc>
        <w:tc>
          <w:tcPr>
            <w:tcW w:w="2369" w:type="dxa"/>
            <w:vAlign w:val="center"/>
          </w:tcPr>
          <w:p w14:paraId="5BE470DD"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判定依据</w:t>
            </w:r>
          </w:p>
        </w:tc>
        <w:tc>
          <w:tcPr>
            <w:tcW w:w="1143" w:type="dxa"/>
            <w:vAlign w:val="center"/>
          </w:tcPr>
          <w:p w14:paraId="65CAB9BB"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所属生命周期阶段</w:t>
            </w:r>
          </w:p>
        </w:tc>
      </w:tr>
      <w:tr w:rsidR="00587882" w:rsidRPr="00DC4CB5" w14:paraId="1556703A" w14:textId="77777777" w:rsidTr="00D3461D">
        <w:trPr>
          <w:trHeight w:val="668"/>
          <w:jc w:val="center"/>
        </w:trPr>
        <w:tc>
          <w:tcPr>
            <w:tcW w:w="1069" w:type="dxa"/>
            <w:vAlign w:val="center"/>
          </w:tcPr>
          <w:p w14:paraId="2A95624E"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产品属性</w:t>
            </w:r>
          </w:p>
        </w:tc>
        <w:tc>
          <w:tcPr>
            <w:tcW w:w="2158" w:type="dxa"/>
            <w:tcBorders>
              <w:bottom w:val="single" w:sz="4" w:space="0" w:color="auto"/>
            </w:tcBorders>
            <w:vAlign w:val="center"/>
          </w:tcPr>
          <w:p w14:paraId="3FE923E0"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产品应符合</w:t>
            </w:r>
            <w:r w:rsidRPr="00DC4CB5">
              <w:rPr>
                <w:rFonts w:ascii="Times New Roman" w:hAnsi="Times New Roman"/>
                <w:sz w:val="18"/>
                <w:szCs w:val="18"/>
              </w:rPr>
              <w:t>GB/T 18885</w:t>
            </w:r>
            <w:r w:rsidRPr="00DC4CB5">
              <w:rPr>
                <w:rFonts w:ascii="Times New Roman" w:hAnsi="Times New Roman"/>
                <w:sz w:val="18"/>
                <w:szCs w:val="18"/>
              </w:rPr>
              <w:t>或</w:t>
            </w:r>
            <w:r w:rsidRPr="00DC4CB5">
              <w:rPr>
                <w:rFonts w:ascii="Times New Roman" w:hAnsi="Times New Roman"/>
                <w:sz w:val="18"/>
                <w:szCs w:val="18"/>
              </w:rPr>
              <w:t>T/CNTAC 8</w:t>
            </w:r>
            <w:r w:rsidRPr="00DC4CB5">
              <w:rPr>
                <w:rFonts w:ascii="Times New Roman" w:hAnsi="Times New Roman"/>
                <w:sz w:val="18"/>
                <w:szCs w:val="18"/>
              </w:rPr>
              <w:t>的有关规定</w:t>
            </w:r>
          </w:p>
        </w:tc>
        <w:tc>
          <w:tcPr>
            <w:tcW w:w="802" w:type="dxa"/>
            <w:tcBorders>
              <w:bottom w:val="single" w:sz="4" w:space="0" w:color="auto"/>
            </w:tcBorders>
            <w:vAlign w:val="center"/>
          </w:tcPr>
          <w:p w14:paraId="6E122489"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615" w:type="dxa"/>
            <w:tcBorders>
              <w:bottom w:val="single" w:sz="4" w:space="0" w:color="auto"/>
            </w:tcBorders>
            <w:vAlign w:val="center"/>
          </w:tcPr>
          <w:p w14:paraId="491085A5"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851" w:type="dxa"/>
            <w:tcBorders>
              <w:bottom w:val="single" w:sz="4" w:space="0" w:color="auto"/>
            </w:tcBorders>
            <w:vAlign w:val="center"/>
          </w:tcPr>
          <w:p w14:paraId="19E3D7BF"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w:t>
            </w:r>
          </w:p>
        </w:tc>
        <w:tc>
          <w:tcPr>
            <w:tcW w:w="2369" w:type="dxa"/>
            <w:tcBorders>
              <w:bottom w:val="single" w:sz="4" w:space="0" w:color="auto"/>
            </w:tcBorders>
            <w:vAlign w:val="center"/>
          </w:tcPr>
          <w:p w14:paraId="54D874D4" w14:textId="77777777" w:rsidR="00587882" w:rsidRPr="00DC4CB5" w:rsidRDefault="00E659BF">
            <w:pPr>
              <w:spacing w:line="0" w:lineRule="atLeast"/>
              <w:rPr>
                <w:rFonts w:ascii="Times New Roman" w:hAnsi="Times New Roman"/>
                <w:sz w:val="18"/>
                <w:szCs w:val="18"/>
              </w:rPr>
            </w:pPr>
            <w:r w:rsidRPr="00DC4CB5">
              <w:rPr>
                <w:rFonts w:ascii="Times New Roman" w:hAnsi="Times New Roman"/>
                <w:sz w:val="18"/>
                <w:szCs w:val="18"/>
              </w:rPr>
              <w:t>提供检测报告等证明材料</w:t>
            </w:r>
          </w:p>
        </w:tc>
        <w:tc>
          <w:tcPr>
            <w:tcW w:w="1143" w:type="dxa"/>
            <w:vAlign w:val="center"/>
          </w:tcPr>
          <w:p w14:paraId="0F06DCEF" w14:textId="77777777" w:rsidR="00587882" w:rsidRPr="00DC4CB5" w:rsidRDefault="00E659BF">
            <w:pPr>
              <w:spacing w:line="0" w:lineRule="atLeast"/>
              <w:jc w:val="center"/>
              <w:rPr>
                <w:rFonts w:ascii="Times New Roman" w:hAnsi="Times New Roman"/>
                <w:sz w:val="18"/>
                <w:szCs w:val="18"/>
              </w:rPr>
            </w:pPr>
            <w:r w:rsidRPr="00DC4CB5">
              <w:rPr>
                <w:rFonts w:ascii="Times New Roman" w:hAnsi="Times New Roman"/>
                <w:sz w:val="18"/>
                <w:szCs w:val="18"/>
              </w:rPr>
              <w:t>产品生产</w:t>
            </w:r>
          </w:p>
        </w:tc>
      </w:tr>
    </w:tbl>
    <w:p w14:paraId="301C2BC6" w14:textId="77777777" w:rsidR="00587882" w:rsidRPr="00645964" w:rsidRDefault="00E659BF" w:rsidP="00645964">
      <w:pPr>
        <w:pStyle w:val="afe"/>
        <w:autoSpaceDE/>
        <w:ind w:firstLine="400"/>
        <w:rPr>
          <w:rFonts w:hAnsi="宋体"/>
          <w:sz w:val="20"/>
          <w:szCs w:val="21"/>
        </w:rPr>
      </w:pPr>
      <w:r w:rsidRPr="00645964">
        <w:rPr>
          <w:rFonts w:hAnsi="宋体"/>
          <w:sz w:val="20"/>
          <w:szCs w:val="21"/>
        </w:rPr>
        <w:t>注 ：1. 机织物标准品为布幅宽度152cm 、</w:t>
      </w:r>
      <w:proofErr w:type="gramStart"/>
      <w:r w:rsidRPr="00645964">
        <w:rPr>
          <w:rFonts w:hAnsi="宋体"/>
          <w:sz w:val="20"/>
          <w:szCs w:val="21"/>
        </w:rPr>
        <w:t>布重</w:t>
      </w:r>
      <w:proofErr w:type="gramEnd"/>
      <w:r w:rsidRPr="00645964">
        <w:rPr>
          <w:rFonts w:hAnsi="宋体"/>
          <w:sz w:val="20"/>
          <w:szCs w:val="21"/>
        </w:rPr>
        <w:t>10-14kg/100m的棉染色合格产品，真丝绸机织物标准品为布幅宽度114cm、</w:t>
      </w:r>
      <w:proofErr w:type="gramStart"/>
      <w:r w:rsidRPr="00645964">
        <w:rPr>
          <w:rFonts w:hAnsi="宋体"/>
          <w:sz w:val="20"/>
          <w:szCs w:val="21"/>
        </w:rPr>
        <w:t>布重</w:t>
      </w:r>
      <w:proofErr w:type="gramEnd"/>
      <w:r w:rsidRPr="00645964">
        <w:rPr>
          <w:rFonts w:hAnsi="宋体"/>
          <w:sz w:val="20"/>
          <w:szCs w:val="21"/>
        </w:rPr>
        <w:t>6-8kg/100m的染色合格产品，当产品不同时，可按标准进行换算。</w:t>
      </w:r>
    </w:p>
    <w:p w14:paraId="43C82871" w14:textId="77777777" w:rsidR="00587882" w:rsidRPr="00645964" w:rsidRDefault="00E659BF" w:rsidP="00645964">
      <w:pPr>
        <w:pStyle w:val="afe"/>
        <w:autoSpaceDE/>
        <w:ind w:firstLine="400"/>
        <w:rPr>
          <w:rFonts w:hAnsi="宋体"/>
          <w:sz w:val="20"/>
          <w:szCs w:val="21"/>
        </w:rPr>
      </w:pPr>
      <w:r w:rsidRPr="00645964">
        <w:rPr>
          <w:rFonts w:hAnsi="宋体"/>
          <w:sz w:val="20"/>
          <w:szCs w:val="21"/>
        </w:rPr>
        <w:t>2. 针织标准品为棉浅色染色产品，当产品不同时，可参照《针织印染产品取水计算办法及单耗基本定额》（FZ/T01105）进行换算。</w:t>
      </w:r>
    </w:p>
    <w:p w14:paraId="70C444E6" w14:textId="77777777" w:rsidR="00587882" w:rsidRPr="00645964" w:rsidRDefault="00E659BF" w:rsidP="00645964">
      <w:pPr>
        <w:pStyle w:val="afe"/>
        <w:autoSpaceDE/>
        <w:ind w:firstLine="400"/>
        <w:rPr>
          <w:rFonts w:hAnsi="宋体"/>
          <w:sz w:val="20"/>
          <w:szCs w:val="21"/>
        </w:rPr>
      </w:pPr>
      <w:r w:rsidRPr="00645964">
        <w:rPr>
          <w:rFonts w:hAnsi="宋体"/>
          <w:sz w:val="20"/>
          <w:szCs w:val="21"/>
        </w:rPr>
        <w:t>3.精梳毛织物印染加工指从毛条经过条染复精梳、纺纱、织布、染整、成品入库等工序加工成合格毛织品精梳织物的全过程。粗梳毛织物单位产品能耗按精梳毛织物的0.78倍折算，</w:t>
      </w:r>
      <w:proofErr w:type="gramStart"/>
      <w:r w:rsidRPr="00645964">
        <w:rPr>
          <w:rFonts w:hAnsi="宋体"/>
          <w:sz w:val="20"/>
          <w:szCs w:val="21"/>
        </w:rPr>
        <w:t>新鲜水取水量</w:t>
      </w:r>
      <w:proofErr w:type="gramEnd"/>
      <w:r w:rsidRPr="00645964">
        <w:rPr>
          <w:rFonts w:hAnsi="宋体"/>
          <w:sz w:val="20"/>
          <w:szCs w:val="21"/>
        </w:rPr>
        <w:t>按精梳毛织物的0.46</w:t>
      </w:r>
      <w:r w:rsidR="00045A68" w:rsidRPr="00645964">
        <w:rPr>
          <w:rFonts w:hAnsi="宋体"/>
          <w:sz w:val="20"/>
          <w:szCs w:val="21"/>
        </w:rPr>
        <w:t>倍折算附录。</w:t>
      </w:r>
    </w:p>
    <w:p w14:paraId="34942131" w14:textId="77777777" w:rsidR="00587882" w:rsidRPr="00DC4CB5" w:rsidRDefault="00E659BF">
      <w:pPr>
        <w:pStyle w:val="afe"/>
        <w:numPr>
          <w:ilvl w:val="1"/>
          <w:numId w:val="3"/>
        </w:numPr>
        <w:tabs>
          <w:tab w:val="left" w:pos="902"/>
        </w:tabs>
        <w:spacing w:line="360" w:lineRule="auto"/>
        <w:ind w:firstLineChars="0"/>
        <w:outlineLvl w:val="2"/>
        <w:rPr>
          <w:rFonts w:ascii="Times New Roman" w:eastAsia="黑体" w:hAnsi="Times New Roman"/>
          <w:color w:val="000000" w:themeColor="text1"/>
        </w:rPr>
      </w:pPr>
      <w:bookmarkStart w:id="2" w:name="_Toc524528192"/>
      <w:bookmarkStart w:id="3" w:name="_Toc535846156"/>
      <w:bookmarkStart w:id="4" w:name="_Toc11066278"/>
      <w:bookmarkStart w:id="5" w:name="_Toc11940605"/>
      <w:bookmarkStart w:id="6" w:name="_Toc944727"/>
      <w:r w:rsidRPr="00DC4CB5">
        <w:rPr>
          <w:rFonts w:ascii="Times New Roman" w:eastAsia="黑体" w:hAnsi="Times New Roman"/>
          <w:color w:val="000000" w:themeColor="text1"/>
        </w:rPr>
        <w:t>检验方法和指标计算方法</w:t>
      </w:r>
      <w:bookmarkEnd w:id="2"/>
      <w:bookmarkEnd w:id="3"/>
      <w:bookmarkEnd w:id="4"/>
      <w:bookmarkEnd w:id="5"/>
      <w:bookmarkEnd w:id="6"/>
    </w:p>
    <w:p w14:paraId="31CA3589" w14:textId="77777777" w:rsidR="00587882" w:rsidRPr="00DC4CB5" w:rsidRDefault="00E659BF">
      <w:pPr>
        <w:pStyle w:val="afe"/>
        <w:autoSpaceDE/>
        <w:spacing w:line="360" w:lineRule="auto"/>
        <w:rPr>
          <w:rFonts w:ascii="Times New Roman" w:hAnsi="Times New Roman"/>
          <w:szCs w:val="21"/>
        </w:rPr>
      </w:pPr>
      <w:r w:rsidRPr="00DC4CB5">
        <w:rPr>
          <w:rFonts w:ascii="Times New Roman" w:hAnsi="Times New Roman"/>
          <w:szCs w:val="21"/>
        </w:rPr>
        <w:t>量化指标检验方法按表</w:t>
      </w:r>
      <w:r w:rsidRPr="00DC4CB5">
        <w:rPr>
          <w:rFonts w:ascii="Times New Roman" w:hAnsi="Times New Roman"/>
          <w:szCs w:val="21"/>
        </w:rPr>
        <w:t>1~</w:t>
      </w:r>
      <w:r w:rsidRPr="00DC4CB5">
        <w:rPr>
          <w:rFonts w:ascii="Times New Roman" w:hAnsi="Times New Roman"/>
          <w:szCs w:val="21"/>
        </w:rPr>
        <w:t>表</w:t>
      </w:r>
      <w:r w:rsidRPr="00DC4CB5">
        <w:rPr>
          <w:rFonts w:ascii="Times New Roman" w:hAnsi="Times New Roman"/>
          <w:szCs w:val="21"/>
        </w:rPr>
        <w:t>4</w:t>
      </w:r>
      <w:r w:rsidRPr="00DC4CB5">
        <w:rPr>
          <w:rFonts w:ascii="Times New Roman" w:hAnsi="Times New Roman"/>
          <w:szCs w:val="21"/>
        </w:rPr>
        <w:t>要求执行，部分指标的计算方法见附录</w:t>
      </w:r>
      <w:r w:rsidRPr="00DC4CB5">
        <w:rPr>
          <w:rFonts w:ascii="Times New Roman" w:hAnsi="Times New Roman"/>
          <w:szCs w:val="21"/>
        </w:rPr>
        <w:t>A</w:t>
      </w:r>
      <w:r w:rsidRPr="00DC4CB5">
        <w:rPr>
          <w:rFonts w:ascii="Times New Roman" w:hAnsi="Times New Roman"/>
          <w:szCs w:val="21"/>
        </w:rPr>
        <w:t>。</w:t>
      </w:r>
    </w:p>
    <w:p w14:paraId="35748F5A" w14:textId="77777777" w:rsidR="00587882" w:rsidRPr="00DC4CB5" w:rsidRDefault="00E659BF">
      <w:pPr>
        <w:pStyle w:val="a2"/>
        <w:numPr>
          <w:ilvl w:val="0"/>
          <w:numId w:val="3"/>
        </w:numPr>
        <w:snapToGrid w:val="0"/>
        <w:spacing w:before="312" w:after="312" w:line="360" w:lineRule="auto"/>
        <w:rPr>
          <w:rFonts w:ascii="Times New Roman"/>
          <w:szCs w:val="22"/>
        </w:rPr>
      </w:pPr>
      <w:r w:rsidRPr="00DC4CB5">
        <w:rPr>
          <w:rFonts w:ascii="Times New Roman"/>
          <w:szCs w:val="22"/>
        </w:rPr>
        <w:t>绿色设计产品自评价报告编写要求</w:t>
      </w:r>
    </w:p>
    <w:p w14:paraId="53AC4D94" w14:textId="77777777" w:rsidR="00587882" w:rsidRPr="00DC4CB5" w:rsidRDefault="00E659BF">
      <w:pPr>
        <w:pStyle w:val="afe"/>
        <w:numPr>
          <w:ilvl w:val="1"/>
          <w:numId w:val="3"/>
        </w:numPr>
        <w:spacing w:line="360" w:lineRule="auto"/>
        <w:ind w:firstLineChars="0"/>
        <w:outlineLvl w:val="2"/>
        <w:rPr>
          <w:rFonts w:ascii="Times New Roman" w:eastAsia="黑体" w:hAnsi="Times New Roman"/>
          <w:color w:val="000000" w:themeColor="text1"/>
        </w:rPr>
      </w:pPr>
      <w:r w:rsidRPr="00DC4CB5">
        <w:rPr>
          <w:rFonts w:ascii="Times New Roman" w:eastAsia="黑体" w:hAnsi="Times New Roman"/>
          <w:color w:val="000000" w:themeColor="text1"/>
        </w:rPr>
        <w:t>基本信息</w:t>
      </w:r>
    </w:p>
    <w:p w14:paraId="14291776" w14:textId="77777777" w:rsidR="00587882" w:rsidRPr="00DC4CB5" w:rsidRDefault="00E659BF">
      <w:pPr>
        <w:pStyle w:val="afe"/>
        <w:autoSpaceDE/>
        <w:autoSpaceDN/>
        <w:spacing w:line="360" w:lineRule="auto"/>
        <w:rPr>
          <w:rFonts w:ascii="Times New Roman" w:hAnsi="Times New Roman"/>
          <w:color w:val="000000" w:themeColor="text1"/>
        </w:rPr>
      </w:pPr>
      <w:r w:rsidRPr="00DC4CB5">
        <w:rPr>
          <w:rFonts w:ascii="Times New Roman" w:hAnsi="Times New Roman"/>
          <w:color w:val="000000" w:themeColor="text1"/>
        </w:rPr>
        <w:t>报告应提供报告信息、企业信息、评估对象信息、采用的标准信息等基本信息，其中报告信息包括报告编号、编制人员、审核人员、发布日期等，企业信息包括公司全称、组织机构代码、地址、联系人、联系方式等。</w:t>
      </w:r>
    </w:p>
    <w:p w14:paraId="0775C48A" w14:textId="77777777" w:rsidR="00587882" w:rsidRPr="00DC4CB5" w:rsidRDefault="00E659BF">
      <w:pPr>
        <w:pStyle w:val="afe"/>
        <w:autoSpaceDE/>
        <w:autoSpaceDN/>
        <w:spacing w:line="360" w:lineRule="auto"/>
        <w:rPr>
          <w:rFonts w:ascii="Times New Roman" w:hAnsi="Times New Roman"/>
          <w:color w:val="000000" w:themeColor="text1"/>
        </w:rPr>
      </w:pPr>
      <w:r w:rsidRPr="00DC4CB5">
        <w:rPr>
          <w:rFonts w:ascii="Times New Roman" w:hAnsi="Times New Roman"/>
          <w:color w:val="000000" w:themeColor="text1"/>
        </w:rPr>
        <w:t>在报告中应标注数码喷墨印花面料的主要技术参数和功能，包括新产品证书、产品专利、主要技术参数、产品功能描述等。产品重量、包装的大小和材质应在数码喷墨印花面料生命周期评价报告中阐明。</w:t>
      </w:r>
    </w:p>
    <w:p w14:paraId="4C019E3A" w14:textId="77777777" w:rsidR="00587882" w:rsidRPr="00DC4CB5" w:rsidRDefault="00E659BF">
      <w:pPr>
        <w:pStyle w:val="afe"/>
        <w:autoSpaceDE/>
        <w:autoSpaceDN/>
        <w:spacing w:line="360" w:lineRule="auto"/>
        <w:rPr>
          <w:rFonts w:ascii="Times New Roman" w:hAnsi="Times New Roman"/>
          <w:color w:val="000000" w:themeColor="text1"/>
        </w:rPr>
      </w:pPr>
      <w:r w:rsidRPr="00DC4CB5">
        <w:rPr>
          <w:rFonts w:ascii="Times New Roman" w:hAnsi="Times New Roman"/>
          <w:color w:val="000000" w:themeColor="text1"/>
        </w:rPr>
        <w:t>在报告中应描述产品生产过程采用的节能、降耗、减排、废物利用等技术，包括但不限于以下方面的内容：</w:t>
      </w:r>
    </w:p>
    <w:p w14:paraId="751FE478" w14:textId="77777777" w:rsidR="00587882" w:rsidRPr="00DC4CB5" w:rsidRDefault="00E659BF">
      <w:pPr>
        <w:pStyle w:val="afe"/>
        <w:autoSpaceDE/>
        <w:autoSpaceDN/>
        <w:spacing w:line="360" w:lineRule="auto"/>
        <w:rPr>
          <w:rFonts w:ascii="Times New Roman" w:hAnsi="Times New Roman"/>
          <w:color w:val="000000" w:themeColor="text1"/>
        </w:rPr>
      </w:pPr>
      <w:r w:rsidRPr="00DC4CB5">
        <w:rPr>
          <w:rFonts w:ascii="Times New Roman" w:hAnsi="Times New Roman"/>
          <w:color w:val="000000" w:themeColor="text1"/>
        </w:rPr>
        <w:t>（</w:t>
      </w:r>
      <w:r w:rsidRPr="00DC4CB5">
        <w:rPr>
          <w:rFonts w:ascii="Times New Roman" w:hAnsi="Times New Roman"/>
          <w:color w:val="000000" w:themeColor="text1"/>
        </w:rPr>
        <w:t>1</w:t>
      </w:r>
      <w:r w:rsidRPr="00DC4CB5">
        <w:rPr>
          <w:rFonts w:ascii="Times New Roman" w:hAnsi="Times New Roman"/>
          <w:color w:val="000000" w:themeColor="text1"/>
        </w:rPr>
        <w:t>）企业采用的先进技术工艺和装备；</w:t>
      </w:r>
    </w:p>
    <w:p w14:paraId="638CC1C8" w14:textId="77777777" w:rsidR="00587882" w:rsidRPr="00DC4CB5" w:rsidRDefault="00E659BF">
      <w:pPr>
        <w:pStyle w:val="afe"/>
        <w:autoSpaceDE/>
        <w:autoSpaceDN/>
        <w:spacing w:line="360" w:lineRule="auto"/>
        <w:rPr>
          <w:rFonts w:ascii="Times New Roman" w:hAnsi="Times New Roman"/>
          <w:color w:val="000000" w:themeColor="text1"/>
        </w:rPr>
      </w:pPr>
      <w:r w:rsidRPr="00DC4CB5">
        <w:rPr>
          <w:rFonts w:ascii="Times New Roman" w:hAnsi="Times New Roman"/>
          <w:color w:val="000000" w:themeColor="text1"/>
        </w:rPr>
        <w:t>（</w:t>
      </w:r>
      <w:r w:rsidRPr="00DC4CB5">
        <w:rPr>
          <w:rFonts w:ascii="Times New Roman" w:hAnsi="Times New Roman"/>
          <w:color w:val="000000" w:themeColor="text1"/>
        </w:rPr>
        <w:t>2</w:t>
      </w:r>
      <w:r w:rsidRPr="00DC4CB5">
        <w:rPr>
          <w:rFonts w:ascii="Times New Roman" w:hAnsi="Times New Roman"/>
          <w:color w:val="000000" w:themeColor="text1"/>
        </w:rPr>
        <w:t>）企业节能、节水、减污、资源综合利用等方面的措施和成效；</w:t>
      </w:r>
    </w:p>
    <w:p w14:paraId="29F30EF8" w14:textId="77777777" w:rsidR="00587882" w:rsidRPr="00DC4CB5" w:rsidRDefault="00E659BF">
      <w:pPr>
        <w:pStyle w:val="afe"/>
        <w:autoSpaceDE/>
        <w:autoSpaceDN/>
        <w:spacing w:line="360" w:lineRule="auto"/>
        <w:rPr>
          <w:rFonts w:ascii="Times New Roman" w:hAnsi="Times New Roman"/>
          <w:color w:val="000000" w:themeColor="text1"/>
        </w:rPr>
      </w:pPr>
      <w:r w:rsidRPr="00DC4CB5">
        <w:rPr>
          <w:rFonts w:ascii="Times New Roman" w:hAnsi="Times New Roman"/>
          <w:color w:val="000000" w:themeColor="text1"/>
        </w:rPr>
        <w:t>（</w:t>
      </w:r>
      <w:r w:rsidRPr="00DC4CB5">
        <w:rPr>
          <w:rFonts w:ascii="Times New Roman" w:hAnsi="Times New Roman"/>
          <w:color w:val="000000" w:themeColor="text1"/>
        </w:rPr>
        <w:t>3</w:t>
      </w:r>
      <w:r w:rsidRPr="00DC4CB5">
        <w:rPr>
          <w:rFonts w:ascii="Times New Roman" w:hAnsi="Times New Roman"/>
          <w:color w:val="000000" w:themeColor="text1"/>
        </w:rPr>
        <w:t>）企业在产品开发及节能减</w:t>
      </w:r>
      <w:proofErr w:type="gramStart"/>
      <w:r w:rsidRPr="00DC4CB5">
        <w:rPr>
          <w:rFonts w:ascii="Times New Roman" w:hAnsi="Times New Roman"/>
          <w:color w:val="000000" w:themeColor="text1"/>
        </w:rPr>
        <w:t>排方面</w:t>
      </w:r>
      <w:proofErr w:type="gramEnd"/>
      <w:r w:rsidRPr="00DC4CB5">
        <w:rPr>
          <w:rFonts w:ascii="Times New Roman" w:hAnsi="Times New Roman"/>
          <w:color w:val="000000" w:themeColor="text1"/>
        </w:rPr>
        <w:t>的研发成果及专利；</w:t>
      </w:r>
    </w:p>
    <w:p w14:paraId="6C91F67D" w14:textId="77777777" w:rsidR="00587882" w:rsidRPr="00DC4CB5" w:rsidRDefault="00E659BF">
      <w:pPr>
        <w:pStyle w:val="afe"/>
        <w:autoSpaceDE/>
        <w:autoSpaceDN/>
        <w:spacing w:line="360" w:lineRule="auto"/>
        <w:rPr>
          <w:rFonts w:ascii="Times New Roman" w:hAnsi="Times New Roman"/>
          <w:color w:val="000000" w:themeColor="text1"/>
        </w:rPr>
      </w:pPr>
      <w:r w:rsidRPr="00DC4CB5">
        <w:rPr>
          <w:rFonts w:ascii="Times New Roman" w:hAnsi="Times New Roman"/>
          <w:color w:val="000000" w:themeColor="text1"/>
        </w:rPr>
        <w:t>（</w:t>
      </w:r>
      <w:r w:rsidRPr="00DC4CB5">
        <w:rPr>
          <w:rFonts w:ascii="Times New Roman" w:hAnsi="Times New Roman"/>
          <w:color w:val="000000" w:themeColor="text1"/>
        </w:rPr>
        <w:t>4</w:t>
      </w:r>
      <w:r w:rsidRPr="00DC4CB5">
        <w:rPr>
          <w:rFonts w:ascii="Times New Roman" w:hAnsi="Times New Roman"/>
          <w:color w:val="000000" w:themeColor="text1"/>
        </w:rPr>
        <w:t>）其它情况。</w:t>
      </w:r>
    </w:p>
    <w:p w14:paraId="36AA14AB" w14:textId="77777777" w:rsidR="00587882" w:rsidRPr="00DC4CB5" w:rsidRDefault="00E659BF">
      <w:pPr>
        <w:pStyle w:val="afe"/>
        <w:numPr>
          <w:ilvl w:val="1"/>
          <w:numId w:val="3"/>
        </w:numPr>
        <w:spacing w:line="360" w:lineRule="auto"/>
        <w:ind w:firstLineChars="0"/>
        <w:outlineLvl w:val="2"/>
        <w:rPr>
          <w:rFonts w:ascii="Times New Roman" w:eastAsia="黑体" w:hAnsi="Times New Roman"/>
          <w:color w:val="000000" w:themeColor="text1"/>
        </w:rPr>
      </w:pPr>
      <w:r w:rsidRPr="00DC4CB5">
        <w:rPr>
          <w:rFonts w:ascii="Times New Roman" w:eastAsia="黑体" w:hAnsi="Times New Roman"/>
          <w:color w:val="000000" w:themeColor="text1"/>
        </w:rPr>
        <w:lastRenderedPageBreak/>
        <w:t>符合性评价</w:t>
      </w:r>
    </w:p>
    <w:p w14:paraId="35E7B652" w14:textId="77777777" w:rsidR="00587882" w:rsidRPr="00DC4CB5" w:rsidRDefault="00E659BF">
      <w:pPr>
        <w:pStyle w:val="afe"/>
        <w:autoSpaceDE/>
        <w:autoSpaceDN/>
        <w:spacing w:line="360" w:lineRule="auto"/>
        <w:rPr>
          <w:rFonts w:ascii="Times New Roman" w:hAnsi="Times New Roman"/>
          <w:color w:val="000000" w:themeColor="text1"/>
        </w:rPr>
      </w:pPr>
      <w:r w:rsidRPr="00DC4CB5">
        <w:rPr>
          <w:rFonts w:ascii="Times New Roman" w:hAnsi="Times New Roman"/>
          <w:color w:val="000000" w:themeColor="text1"/>
        </w:rPr>
        <w:t>报告中应提供对</w:t>
      </w:r>
      <w:r w:rsidRPr="00DC4CB5">
        <w:rPr>
          <w:rFonts w:ascii="Times New Roman" w:hAnsi="Times New Roman"/>
          <w:color w:val="000000" w:themeColor="text1"/>
        </w:rPr>
        <w:t>4.1</w:t>
      </w:r>
      <w:r w:rsidRPr="00DC4CB5">
        <w:rPr>
          <w:rFonts w:ascii="Times New Roman" w:hAnsi="Times New Roman"/>
          <w:color w:val="000000" w:themeColor="text1"/>
        </w:rPr>
        <w:t>基本要求和</w:t>
      </w:r>
      <w:r w:rsidRPr="00DC4CB5">
        <w:rPr>
          <w:rFonts w:ascii="Times New Roman" w:hAnsi="Times New Roman"/>
          <w:color w:val="000000" w:themeColor="text1"/>
        </w:rPr>
        <w:t>4.2</w:t>
      </w:r>
      <w:r w:rsidRPr="00DC4CB5">
        <w:rPr>
          <w:rFonts w:ascii="Times New Roman" w:hAnsi="Times New Roman"/>
          <w:color w:val="000000" w:themeColor="text1"/>
        </w:rPr>
        <w:t>评价指标要求的符合性情况说明，并提供所有评价指标报告期比基期改进情况的证明材料。其中报告期为当前评价的年份，一般是指产品参与评价年份的上一年；基期为一个对照年份，一般比报告期提前</w:t>
      </w:r>
      <w:r w:rsidRPr="00DC4CB5">
        <w:rPr>
          <w:rFonts w:ascii="Times New Roman" w:hAnsi="Times New Roman"/>
          <w:color w:val="000000" w:themeColor="text1"/>
        </w:rPr>
        <w:t>1</w:t>
      </w:r>
      <w:r w:rsidRPr="00DC4CB5">
        <w:rPr>
          <w:rFonts w:ascii="Times New Roman" w:hAnsi="Times New Roman"/>
          <w:color w:val="000000" w:themeColor="text1"/>
        </w:rPr>
        <w:t>年。</w:t>
      </w:r>
    </w:p>
    <w:p w14:paraId="154A253C" w14:textId="77777777" w:rsidR="00587882" w:rsidRPr="00DC4CB5" w:rsidRDefault="00E659BF">
      <w:pPr>
        <w:pStyle w:val="afe"/>
        <w:numPr>
          <w:ilvl w:val="1"/>
          <w:numId w:val="3"/>
        </w:numPr>
        <w:spacing w:line="360" w:lineRule="auto"/>
        <w:ind w:firstLineChars="0"/>
        <w:outlineLvl w:val="2"/>
        <w:rPr>
          <w:rFonts w:ascii="Times New Roman" w:eastAsia="黑体" w:hAnsi="Times New Roman"/>
          <w:color w:val="000000" w:themeColor="text1"/>
        </w:rPr>
      </w:pPr>
      <w:r w:rsidRPr="00DC4CB5">
        <w:rPr>
          <w:rFonts w:ascii="Times New Roman" w:eastAsia="黑体" w:hAnsi="Times New Roman"/>
          <w:color w:val="000000" w:themeColor="text1"/>
        </w:rPr>
        <w:t>评价报告主要结论</w:t>
      </w:r>
    </w:p>
    <w:p w14:paraId="5883202C" w14:textId="77777777" w:rsidR="00587882" w:rsidRPr="00DC4CB5" w:rsidRDefault="00E659BF">
      <w:pPr>
        <w:pStyle w:val="afe"/>
        <w:spacing w:line="360" w:lineRule="auto"/>
        <w:rPr>
          <w:rFonts w:ascii="Times New Roman" w:eastAsiaTheme="minorEastAsia" w:hAnsi="Times New Roman"/>
        </w:rPr>
      </w:pPr>
      <w:r w:rsidRPr="00DC4CB5">
        <w:rPr>
          <w:rFonts w:ascii="Times New Roman" w:hAnsi="Times New Roman"/>
          <w:color w:val="000000" w:themeColor="text1"/>
        </w:rPr>
        <w:t>应说明该数码喷墨印花面料对评价指标的符合性结论、生命周期评价结果、提出的改进方案，并根据评价结论初步判断该产品是否为绿色设计产品</w:t>
      </w:r>
      <w:r w:rsidRPr="00DC4CB5">
        <w:rPr>
          <w:rFonts w:ascii="Times New Roman" w:eastAsiaTheme="minorEastAsia" w:hAnsi="Times New Roman"/>
        </w:rPr>
        <w:t>。</w:t>
      </w:r>
    </w:p>
    <w:p w14:paraId="39762CB9" w14:textId="77777777" w:rsidR="00587882" w:rsidRPr="00DC4CB5" w:rsidRDefault="00E659BF">
      <w:pPr>
        <w:pStyle w:val="afe"/>
        <w:numPr>
          <w:ilvl w:val="1"/>
          <w:numId w:val="3"/>
        </w:numPr>
        <w:spacing w:line="360" w:lineRule="auto"/>
        <w:ind w:firstLineChars="0"/>
        <w:outlineLvl w:val="2"/>
        <w:rPr>
          <w:rFonts w:ascii="Times New Roman" w:eastAsia="黑体" w:hAnsi="Times New Roman"/>
          <w:color w:val="000000" w:themeColor="text1"/>
        </w:rPr>
      </w:pPr>
      <w:bookmarkStart w:id="7" w:name="_Toc11066283"/>
      <w:bookmarkStart w:id="8" w:name="_Toc11940610"/>
      <w:r w:rsidRPr="00DC4CB5">
        <w:rPr>
          <w:rFonts w:ascii="Times New Roman" w:eastAsia="黑体" w:hAnsi="Times New Roman"/>
          <w:color w:val="000000" w:themeColor="text1"/>
        </w:rPr>
        <w:t>附件</w:t>
      </w:r>
      <w:bookmarkEnd w:id="7"/>
      <w:bookmarkEnd w:id="8"/>
    </w:p>
    <w:p w14:paraId="059E8EE6" w14:textId="77777777" w:rsidR="00587882" w:rsidRPr="00DC4CB5" w:rsidRDefault="00E659BF">
      <w:pPr>
        <w:pStyle w:val="afe"/>
        <w:autoSpaceDE/>
        <w:autoSpaceDN/>
        <w:spacing w:line="360" w:lineRule="auto"/>
        <w:rPr>
          <w:rFonts w:ascii="Times New Roman" w:hAnsi="Times New Roman"/>
          <w:color w:val="000000" w:themeColor="text1"/>
        </w:rPr>
      </w:pPr>
      <w:r w:rsidRPr="00DC4CB5">
        <w:rPr>
          <w:rFonts w:ascii="Times New Roman" w:hAnsi="Times New Roman"/>
          <w:color w:val="000000" w:themeColor="text1"/>
        </w:rPr>
        <w:t>绿色设计自评价报告中应在附件中提供：</w:t>
      </w:r>
    </w:p>
    <w:p w14:paraId="2EDCD14B" w14:textId="77777777" w:rsidR="00587882" w:rsidRPr="00DC4CB5" w:rsidRDefault="00E659BF">
      <w:pPr>
        <w:pStyle w:val="a"/>
        <w:numPr>
          <w:ilvl w:val="0"/>
          <w:numId w:val="0"/>
        </w:numPr>
        <w:spacing w:line="360" w:lineRule="auto"/>
        <w:ind w:firstLineChars="200" w:firstLine="420"/>
        <w:rPr>
          <w:rFonts w:ascii="Times New Roman"/>
          <w:color w:val="000000" w:themeColor="text1"/>
        </w:rPr>
      </w:pPr>
      <w:r w:rsidRPr="00DC4CB5">
        <w:rPr>
          <w:rFonts w:ascii="Times New Roman"/>
          <w:color w:val="000000" w:themeColor="text1"/>
        </w:rPr>
        <w:t xml:space="preserve">a) </w:t>
      </w:r>
      <w:r w:rsidRPr="00DC4CB5">
        <w:rPr>
          <w:rFonts w:ascii="Times New Roman"/>
          <w:color w:val="000000" w:themeColor="text1"/>
        </w:rPr>
        <w:t>企业法人证书复印件（加盖公章）、注册商标证明（授权书）、品牌授权书；</w:t>
      </w:r>
    </w:p>
    <w:p w14:paraId="6855E583" w14:textId="77777777" w:rsidR="00587882" w:rsidRPr="00DC4CB5" w:rsidRDefault="00E659BF">
      <w:pPr>
        <w:pStyle w:val="a"/>
        <w:numPr>
          <w:ilvl w:val="0"/>
          <w:numId w:val="0"/>
        </w:numPr>
        <w:spacing w:line="360" w:lineRule="auto"/>
        <w:ind w:firstLineChars="200" w:firstLine="420"/>
        <w:rPr>
          <w:rFonts w:ascii="Times New Roman"/>
          <w:color w:val="000000" w:themeColor="text1"/>
        </w:rPr>
      </w:pPr>
      <w:r w:rsidRPr="00DC4CB5">
        <w:rPr>
          <w:rFonts w:ascii="Times New Roman"/>
          <w:color w:val="000000" w:themeColor="text1"/>
        </w:rPr>
        <w:t xml:space="preserve">b) </w:t>
      </w:r>
      <w:r w:rsidRPr="00DC4CB5">
        <w:rPr>
          <w:rFonts w:ascii="Times New Roman"/>
          <w:color w:val="000000" w:themeColor="text1"/>
        </w:rPr>
        <w:t>标准符合性证明材料（如具有相应资质的检测机构出具的检测报告等）；</w:t>
      </w:r>
    </w:p>
    <w:p w14:paraId="4252C66E" w14:textId="77777777" w:rsidR="00587882" w:rsidRPr="00DC4CB5" w:rsidRDefault="00E659BF">
      <w:pPr>
        <w:pStyle w:val="a"/>
        <w:numPr>
          <w:ilvl w:val="0"/>
          <w:numId w:val="0"/>
        </w:numPr>
        <w:spacing w:line="360" w:lineRule="auto"/>
        <w:ind w:firstLineChars="200" w:firstLine="420"/>
        <w:rPr>
          <w:rFonts w:ascii="Times New Roman"/>
          <w:color w:val="000000" w:themeColor="text1"/>
        </w:rPr>
      </w:pPr>
      <w:r w:rsidRPr="00DC4CB5">
        <w:rPr>
          <w:rFonts w:ascii="Times New Roman"/>
          <w:color w:val="000000" w:themeColor="text1"/>
        </w:rPr>
        <w:t xml:space="preserve">c) </w:t>
      </w:r>
      <w:r w:rsidRPr="00DC4CB5">
        <w:rPr>
          <w:rFonts w:ascii="Times New Roman"/>
          <w:color w:val="000000" w:themeColor="text1"/>
        </w:rPr>
        <w:t>数码喷墨印花面料生命周期评价报告（按附录</w:t>
      </w:r>
      <w:r w:rsidRPr="00DC4CB5">
        <w:rPr>
          <w:rFonts w:ascii="Times New Roman"/>
          <w:color w:val="000000" w:themeColor="text1"/>
        </w:rPr>
        <w:t>B</w:t>
      </w:r>
      <w:r w:rsidRPr="00DC4CB5">
        <w:rPr>
          <w:rFonts w:ascii="Times New Roman"/>
          <w:color w:val="000000" w:themeColor="text1"/>
        </w:rPr>
        <w:t>和参照附录</w:t>
      </w:r>
      <w:r w:rsidRPr="00DC4CB5">
        <w:rPr>
          <w:rFonts w:ascii="Times New Roman"/>
          <w:color w:val="000000" w:themeColor="text1"/>
        </w:rPr>
        <w:t>C-E</w:t>
      </w:r>
      <w:r w:rsidRPr="00DC4CB5">
        <w:rPr>
          <w:rFonts w:ascii="Times New Roman"/>
          <w:color w:val="000000" w:themeColor="text1"/>
        </w:rPr>
        <w:t>要求编制）；</w:t>
      </w:r>
    </w:p>
    <w:p w14:paraId="7C933CC1" w14:textId="77777777" w:rsidR="00587882" w:rsidRPr="00DC4CB5" w:rsidRDefault="00E659BF">
      <w:pPr>
        <w:pStyle w:val="a"/>
        <w:numPr>
          <w:ilvl w:val="0"/>
          <w:numId w:val="0"/>
        </w:numPr>
        <w:spacing w:line="360" w:lineRule="auto"/>
        <w:ind w:firstLineChars="200" w:firstLine="420"/>
        <w:rPr>
          <w:rFonts w:ascii="Times New Roman"/>
          <w:color w:val="000000" w:themeColor="text1"/>
        </w:rPr>
      </w:pPr>
      <w:r w:rsidRPr="00DC4CB5">
        <w:rPr>
          <w:rFonts w:ascii="Times New Roman"/>
          <w:color w:val="000000" w:themeColor="text1"/>
        </w:rPr>
        <w:t xml:space="preserve">d) </w:t>
      </w:r>
      <w:r w:rsidRPr="00DC4CB5">
        <w:rPr>
          <w:rFonts w:ascii="Times New Roman"/>
          <w:color w:val="000000" w:themeColor="text1"/>
        </w:rPr>
        <w:t>企业对</w:t>
      </w:r>
      <w:proofErr w:type="gramStart"/>
      <w:r w:rsidRPr="00DC4CB5">
        <w:rPr>
          <w:rFonts w:ascii="Times New Roman"/>
          <w:color w:val="000000" w:themeColor="text1"/>
        </w:rPr>
        <w:t>自评价</w:t>
      </w:r>
      <w:proofErr w:type="gramEnd"/>
      <w:r w:rsidRPr="00DC4CB5">
        <w:rPr>
          <w:rFonts w:ascii="Times New Roman"/>
          <w:color w:val="000000" w:themeColor="text1"/>
        </w:rPr>
        <w:t>结果的声明；</w:t>
      </w:r>
    </w:p>
    <w:p w14:paraId="378EAD4D" w14:textId="77777777" w:rsidR="00587882" w:rsidRPr="00DC4CB5" w:rsidRDefault="00E659BF">
      <w:pPr>
        <w:pStyle w:val="a"/>
        <w:numPr>
          <w:ilvl w:val="0"/>
          <w:numId w:val="0"/>
        </w:numPr>
        <w:spacing w:line="360" w:lineRule="auto"/>
        <w:ind w:firstLineChars="200" w:firstLine="420"/>
        <w:rPr>
          <w:rFonts w:ascii="Times New Roman"/>
          <w:color w:val="000000" w:themeColor="text1"/>
        </w:rPr>
      </w:pPr>
      <w:r w:rsidRPr="00DC4CB5">
        <w:rPr>
          <w:rFonts w:ascii="Times New Roman"/>
          <w:color w:val="000000" w:themeColor="text1"/>
        </w:rPr>
        <w:t xml:space="preserve">e) </w:t>
      </w:r>
      <w:r w:rsidRPr="00DC4CB5">
        <w:rPr>
          <w:rFonts w:ascii="Times New Roman"/>
          <w:color w:val="000000" w:themeColor="text1"/>
        </w:rPr>
        <w:t>其他相关证明。</w:t>
      </w:r>
    </w:p>
    <w:p w14:paraId="779B401B" w14:textId="77777777" w:rsidR="00587882" w:rsidRPr="00DC4CB5" w:rsidRDefault="00E659BF">
      <w:pPr>
        <w:pStyle w:val="a2"/>
        <w:numPr>
          <w:ilvl w:val="0"/>
          <w:numId w:val="3"/>
        </w:numPr>
        <w:snapToGrid w:val="0"/>
        <w:spacing w:before="312" w:after="312" w:line="360" w:lineRule="auto"/>
        <w:rPr>
          <w:rFonts w:ascii="Times New Roman"/>
          <w:szCs w:val="22"/>
        </w:rPr>
      </w:pPr>
      <w:r w:rsidRPr="00DC4CB5">
        <w:rPr>
          <w:rFonts w:ascii="Times New Roman"/>
          <w:szCs w:val="22"/>
        </w:rPr>
        <w:t>产品生命周期评价报告编写要求</w:t>
      </w:r>
    </w:p>
    <w:p w14:paraId="19F7438C" w14:textId="77777777" w:rsidR="00587882" w:rsidRPr="00DC4CB5" w:rsidRDefault="00E659BF">
      <w:pPr>
        <w:pStyle w:val="afe"/>
        <w:numPr>
          <w:ilvl w:val="1"/>
          <w:numId w:val="3"/>
        </w:numPr>
        <w:spacing w:beforeLines="50" w:before="156" w:afterLines="50" w:after="156" w:line="360" w:lineRule="auto"/>
        <w:ind w:firstLineChars="0"/>
        <w:rPr>
          <w:rFonts w:ascii="Times New Roman" w:eastAsia="黑体" w:hAnsi="Times New Roman"/>
        </w:rPr>
      </w:pPr>
      <w:r w:rsidRPr="00DC4CB5">
        <w:rPr>
          <w:rFonts w:ascii="Times New Roman" w:eastAsia="黑体" w:hAnsi="Times New Roman"/>
        </w:rPr>
        <w:t>评价方法</w:t>
      </w:r>
    </w:p>
    <w:p w14:paraId="3DE70F87" w14:textId="77777777" w:rsidR="00587882" w:rsidRPr="00DC4CB5" w:rsidRDefault="00E659BF">
      <w:pPr>
        <w:pStyle w:val="afe"/>
        <w:spacing w:line="360" w:lineRule="auto"/>
        <w:rPr>
          <w:rFonts w:ascii="Times New Roman" w:eastAsiaTheme="minorEastAsia" w:hAnsi="Times New Roman"/>
        </w:rPr>
      </w:pPr>
      <w:r w:rsidRPr="00DC4CB5">
        <w:rPr>
          <w:rFonts w:ascii="Times New Roman" w:hAnsi="Times New Roman"/>
          <w:color w:val="000000" w:themeColor="text1"/>
        </w:rPr>
        <w:t>依据附录</w:t>
      </w:r>
      <w:r w:rsidRPr="00DC4CB5">
        <w:rPr>
          <w:rFonts w:ascii="Times New Roman" w:hAnsi="Times New Roman"/>
          <w:color w:val="000000" w:themeColor="text1"/>
        </w:rPr>
        <w:t>B</w:t>
      </w:r>
      <w:r w:rsidRPr="00DC4CB5">
        <w:rPr>
          <w:rFonts w:ascii="Times New Roman" w:hAnsi="Times New Roman"/>
          <w:color w:val="000000" w:themeColor="text1"/>
        </w:rPr>
        <w:t>中生命周期评价方法编制数码喷墨印花面料生命周期评价报告</w:t>
      </w:r>
      <w:r w:rsidRPr="00DC4CB5">
        <w:rPr>
          <w:rFonts w:ascii="Times New Roman" w:eastAsiaTheme="minorEastAsia" w:hAnsi="Times New Roman"/>
        </w:rPr>
        <w:t>。</w:t>
      </w:r>
    </w:p>
    <w:p w14:paraId="644B7453" w14:textId="77777777" w:rsidR="00587882" w:rsidRPr="00DC4CB5" w:rsidRDefault="00E659BF">
      <w:pPr>
        <w:pStyle w:val="afe"/>
        <w:numPr>
          <w:ilvl w:val="1"/>
          <w:numId w:val="3"/>
        </w:numPr>
        <w:spacing w:line="360" w:lineRule="auto"/>
        <w:ind w:firstLineChars="0"/>
        <w:outlineLvl w:val="2"/>
        <w:rPr>
          <w:rFonts w:ascii="Times New Roman" w:eastAsia="黑体" w:hAnsi="Times New Roman"/>
          <w:color w:val="000000" w:themeColor="text1"/>
        </w:rPr>
      </w:pPr>
      <w:bookmarkStart w:id="9" w:name="_Toc11940613"/>
      <w:r w:rsidRPr="00DC4CB5">
        <w:rPr>
          <w:rFonts w:ascii="Times New Roman" w:eastAsia="黑体" w:hAnsi="Times New Roman"/>
          <w:color w:val="000000" w:themeColor="text1"/>
        </w:rPr>
        <w:t>评价目的与范围</w:t>
      </w:r>
      <w:bookmarkEnd w:id="9"/>
    </w:p>
    <w:p w14:paraId="3DBA7C87" w14:textId="77777777" w:rsidR="00587882" w:rsidRPr="00DC4CB5" w:rsidRDefault="00E659BF">
      <w:pPr>
        <w:pStyle w:val="afe"/>
        <w:autoSpaceDE/>
        <w:autoSpaceDN/>
        <w:spacing w:line="360" w:lineRule="auto"/>
        <w:rPr>
          <w:rFonts w:ascii="Times New Roman" w:hAnsi="Times New Roman"/>
          <w:color w:val="000000" w:themeColor="text1"/>
          <w:szCs w:val="28"/>
        </w:rPr>
      </w:pPr>
      <w:r w:rsidRPr="00DC4CB5">
        <w:rPr>
          <w:rFonts w:ascii="Times New Roman" w:hAnsi="Times New Roman"/>
          <w:color w:val="000000" w:themeColor="text1"/>
        </w:rPr>
        <w:t>报告中</w:t>
      </w:r>
      <w:r w:rsidRPr="00DC4CB5">
        <w:rPr>
          <w:rFonts w:ascii="Times New Roman" w:hAnsi="Times New Roman"/>
          <w:color w:val="000000" w:themeColor="text1"/>
          <w:szCs w:val="28"/>
        </w:rPr>
        <w:t>应包含下列内容：目的定义，包括产品信息、功能单位与基准流、数据代表性（时间、地理、技术代表性）；范围定义，包括系统边界、工艺流程、单元过程、取舍原则、多产品分配、环境影响类型，以及数据质量要求、所采用的软件与数据库。</w:t>
      </w:r>
    </w:p>
    <w:p w14:paraId="364821DB" w14:textId="77777777" w:rsidR="00587882" w:rsidRPr="00DC4CB5" w:rsidRDefault="00E659BF">
      <w:pPr>
        <w:pStyle w:val="afe"/>
        <w:numPr>
          <w:ilvl w:val="1"/>
          <w:numId w:val="3"/>
        </w:numPr>
        <w:spacing w:line="360" w:lineRule="auto"/>
        <w:ind w:firstLineChars="0"/>
        <w:outlineLvl w:val="2"/>
        <w:rPr>
          <w:rFonts w:ascii="Times New Roman" w:eastAsia="黑体" w:hAnsi="Times New Roman"/>
          <w:color w:val="000000" w:themeColor="text1"/>
        </w:rPr>
      </w:pPr>
      <w:bookmarkStart w:id="10" w:name="_Toc11940614"/>
      <w:r w:rsidRPr="00DC4CB5">
        <w:rPr>
          <w:rFonts w:ascii="Times New Roman" w:eastAsia="黑体" w:hAnsi="Times New Roman"/>
          <w:color w:val="000000" w:themeColor="text1"/>
        </w:rPr>
        <w:t>生命周期清单分析</w:t>
      </w:r>
      <w:bookmarkEnd w:id="10"/>
    </w:p>
    <w:p w14:paraId="0847AE19" w14:textId="77777777" w:rsidR="00587882" w:rsidRPr="00DC4CB5" w:rsidRDefault="00E659BF">
      <w:pPr>
        <w:pStyle w:val="afe"/>
        <w:autoSpaceDE/>
        <w:autoSpaceDN/>
        <w:spacing w:line="360" w:lineRule="auto"/>
        <w:rPr>
          <w:rFonts w:ascii="Times New Roman" w:hAnsi="Times New Roman"/>
          <w:color w:val="000000" w:themeColor="text1"/>
        </w:rPr>
      </w:pPr>
      <w:r w:rsidRPr="00DC4CB5">
        <w:rPr>
          <w:rFonts w:ascii="Times New Roman" w:hAnsi="Times New Roman"/>
          <w:color w:val="000000" w:themeColor="text1"/>
        </w:rPr>
        <w:t>应说明报告包含的生命周期阶段，并参照附录</w:t>
      </w:r>
      <w:r w:rsidRPr="00DC4CB5">
        <w:rPr>
          <w:rFonts w:ascii="Times New Roman" w:hAnsi="Times New Roman"/>
          <w:color w:val="000000" w:themeColor="text1"/>
        </w:rPr>
        <w:t>C</w:t>
      </w:r>
      <w:r w:rsidRPr="00DC4CB5">
        <w:rPr>
          <w:rFonts w:ascii="Times New Roman" w:hAnsi="Times New Roman"/>
          <w:color w:val="000000" w:themeColor="text1"/>
        </w:rPr>
        <w:t>格式描述各单元过程，说明每个单元过程所包含的各项消耗与排放清单数据，参照附录</w:t>
      </w:r>
      <w:r w:rsidRPr="00DC4CB5">
        <w:rPr>
          <w:rFonts w:ascii="Times New Roman" w:hAnsi="Times New Roman"/>
          <w:color w:val="000000" w:themeColor="text1"/>
        </w:rPr>
        <w:t>D</w:t>
      </w:r>
      <w:r w:rsidRPr="00DC4CB5">
        <w:rPr>
          <w:rFonts w:ascii="Times New Roman" w:hAnsi="Times New Roman"/>
          <w:color w:val="000000" w:themeColor="text1"/>
        </w:rPr>
        <w:t>格式描述生命周期模型所使用的背景数据。其中数码喷墨印花面料系统边界包括原料获取阶段和产品生产阶段，如下：</w:t>
      </w:r>
    </w:p>
    <w:p w14:paraId="40EE98E6" w14:textId="77777777" w:rsidR="00587882" w:rsidRPr="00DC4CB5" w:rsidRDefault="001B5DD4">
      <w:pPr>
        <w:pStyle w:val="afe"/>
        <w:autoSpaceDE/>
        <w:ind w:firstLineChars="0" w:firstLine="0"/>
        <w:jc w:val="center"/>
        <w:rPr>
          <w:rFonts w:ascii="Times New Roman" w:eastAsiaTheme="minorEastAsia" w:hAnsi="Times New Roman"/>
          <w:color w:val="000000"/>
          <w:sz w:val="18"/>
          <w:szCs w:val="18"/>
        </w:rPr>
      </w:pPr>
      <w:r w:rsidRPr="00DC4CB5">
        <w:rPr>
          <w:rFonts w:ascii="Times New Roman" w:hAnsi="Times New Roman"/>
        </w:rPr>
        <w:object w:dxaOrig="16419" w:dyaOrig="7584" w14:anchorId="117644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423pt;height:195.75pt" o:ole="">
            <v:imagedata r:id="rId16" o:title=""/>
          </v:shape>
          <o:OLEObject Type="Embed" ProgID="Visio.Drawing.11" ShapeID="_x0000_i1030" DrawAspect="Content" ObjectID="_1743319937" r:id="rId17"/>
        </w:object>
      </w:r>
      <w:r w:rsidR="00E659BF" w:rsidRPr="00DC4CB5">
        <w:rPr>
          <w:rFonts w:ascii="Times New Roman" w:eastAsiaTheme="minorEastAsia" w:hAnsi="Times New Roman"/>
          <w:color w:val="000000"/>
          <w:sz w:val="18"/>
          <w:szCs w:val="18"/>
        </w:rPr>
        <w:t>图</w:t>
      </w:r>
      <w:r w:rsidR="00E659BF" w:rsidRPr="00DC4CB5">
        <w:rPr>
          <w:rFonts w:ascii="Times New Roman" w:eastAsiaTheme="minorEastAsia" w:hAnsi="Times New Roman"/>
          <w:color w:val="000000"/>
          <w:sz w:val="18"/>
          <w:szCs w:val="18"/>
        </w:rPr>
        <w:t xml:space="preserve">1 </w:t>
      </w:r>
      <w:r w:rsidR="00E659BF" w:rsidRPr="00DC4CB5">
        <w:rPr>
          <w:rFonts w:ascii="Times New Roman" w:eastAsiaTheme="minorEastAsia" w:hAnsi="Times New Roman"/>
          <w:color w:val="000000"/>
          <w:sz w:val="18"/>
          <w:szCs w:val="18"/>
        </w:rPr>
        <w:t>数码喷墨印花面料生命周期评价系统边界</w:t>
      </w:r>
    </w:p>
    <w:p w14:paraId="1C6C82A7" w14:textId="77777777" w:rsidR="00587882" w:rsidRPr="00DC4CB5" w:rsidRDefault="00E659BF">
      <w:pPr>
        <w:pStyle w:val="afe"/>
        <w:numPr>
          <w:ilvl w:val="1"/>
          <w:numId w:val="3"/>
        </w:numPr>
        <w:spacing w:line="360" w:lineRule="auto"/>
        <w:ind w:firstLineChars="0"/>
        <w:outlineLvl w:val="2"/>
        <w:rPr>
          <w:rFonts w:ascii="Times New Roman" w:eastAsia="黑体" w:hAnsi="Times New Roman"/>
          <w:color w:val="000000" w:themeColor="text1"/>
        </w:rPr>
      </w:pPr>
      <w:bookmarkStart w:id="11" w:name="_Toc11940615"/>
      <w:r w:rsidRPr="00DC4CB5">
        <w:rPr>
          <w:rFonts w:ascii="Times New Roman" w:eastAsia="黑体" w:hAnsi="Times New Roman"/>
          <w:color w:val="000000" w:themeColor="text1"/>
        </w:rPr>
        <w:t>生命周期影响评价</w:t>
      </w:r>
      <w:bookmarkEnd w:id="11"/>
    </w:p>
    <w:p w14:paraId="09DD0502" w14:textId="77777777" w:rsidR="00587882" w:rsidRPr="00DC4CB5" w:rsidRDefault="00E659BF">
      <w:pPr>
        <w:pStyle w:val="afe"/>
        <w:autoSpaceDE/>
        <w:autoSpaceDN/>
        <w:spacing w:line="360" w:lineRule="auto"/>
        <w:rPr>
          <w:rFonts w:ascii="Times New Roman" w:hAnsi="Times New Roman"/>
          <w:color w:val="000000" w:themeColor="text1"/>
        </w:rPr>
      </w:pPr>
      <w:r w:rsidRPr="00DC4CB5">
        <w:rPr>
          <w:rFonts w:ascii="Times New Roman" w:hAnsi="Times New Roman"/>
          <w:color w:val="000000" w:themeColor="text1"/>
        </w:rPr>
        <w:t>应提供产品生命周期各阶段的不同影响类型的特征值，并对不同影响类型在各生命周期阶段的分布情况进行比较分析。报告中应包含下列内容：产品生命周期评价指标结果、</w:t>
      </w:r>
      <w:bookmarkStart w:id="12" w:name="_Toc498015199"/>
      <w:r w:rsidRPr="00DC4CB5">
        <w:rPr>
          <w:rFonts w:ascii="Times New Roman" w:hAnsi="Times New Roman"/>
          <w:color w:val="000000" w:themeColor="text1"/>
        </w:rPr>
        <w:t>生命周期各过程贡献</w:t>
      </w:r>
      <w:bookmarkEnd w:id="12"/>
      <w:r w:rsidRPr="00DC4CB5">
        <w:rPr>
          <w:rFonts w:ascii="Times New Roman" w:hAnsi="Times New Roman"/>
          <w:color w:val="000000" w:themeColor="text1"/>
        </w:rPr>
        <w:t>、清单数据灵敏度分析、数据质量评估四部分内容。</w:t>
      </w:r>
    </w:p>
    <w:p w14:paraId="7F15C403" w14:textId="77777777" w:rsidR="00587882" w:rsidRPr="00DC4CB5" w:rsidRDefault="00E659BF">
      <w:pPr>
        <w:pStyle w:val="afe"/>
        <w:numPr>
          <w:ilvl w:val="1"/>
          <w:numId w:val="3"/>
        </w:numPr>
        <w:spacing w:line="360" w:lineRule="auto"/>
        <w:ind w:firstLineChars="0"/>
        <w:outlineLvl w:val="2"/>
        <w:rPr>
          <w:rFonts w:ascii="Times New Roman" w:eastAsia="黑体" w:hAnsi="Times New Roman"/>
          <w:color w:val="000000" w:themeColor="text1"/>
        </w:rPr>
      </w:pPr>
      <w:bookmarkStart w:id="13" w:name="_Toc11940616"/>
      <w:r w:rsidRPr="00DC4CB5">
        <w:rPr>
          <w:rFonts w:ascii="Times New Roman" w:eastAsia="黑体" w:hAnsi="Times New Roman"/>
          <w:color w:val="000000" w:themeColor="text1"/>
        </w:rPr>
        <w:t>生命周期解释</w:t>
      </w:r>
      <w:bookmarkEnd w:id="13"/>
    </w:p>
    <w:p w14:paraId="010DA054" w14:textId="77777777" w:rsidR="00587882" w:rsidRPr="00DC4CB5" w:rsidRDefault="00E659BF">
      <w:pPr>
        <w:pStyle w:val="afe"/>
        <w:autoSpaceDE/>
        <w:autoSpaceDN/>
        <w:spacing w:line="360" w:lineRule="auto"/>
        <w:rPr>
          <w:rFonts w:ascii="Times New Roman" w:hAnsi="Times New Roman"/>
          <w:color w:val="000000" w:themeColor="text1"/>
        </w:rPr>
      </w:pPr>
      <w:r w:rsidRPr="00DC4CB5">
        <w:rPr>
          <w:rFonts w:ascii="Times New Roman" w:hAnsi="Times New Roman"/>
          <w:color w:val="000000" w:themeColor="text1"/>
        </w:rPr>
        <w:t>报告中应包括数据质量评估与改进、清单数据灵敏度分析、改进潜力分析与改进方案等内容。</w:t>
      </w:r>
    </w:p>
    <w:p w14:paraId="02CC6619" w14:textId="77777777" w:rsidR="00587882" w:rsidRPr="00DC4CB5" w:rsidRDefault="00E659BF">
      <w:pPr>
        <w:pStyle w:val="afe"/>
        <w:numPr>
          <w:ilvl w:val="1"/>
          <w:numId w:val="3"/>
        </w:numPr>
        <w:spacing w:line="360" w:lineRule="auto"/>
        <w:ind w:firstLineChars="0"/>
        <w:outlineLvl w:val="2"/>
        <w:rPr>
          <w:rFonts w:ascii="Times New Roman" w:eastAsia="黑体" w:hAnsi="Times New Roman"/>
          <w:color w:val="000000" w:themeColor="text1"/>
        </w:rPr>
      </w:pPr>
      <w:bookmarkStart w:id="14" w:name="_Toc397070670"/>
      <w:bookmarkStart w:id="15" w:name="_Toc387149865"/>
      <w:bookmarkStart w:id="16" w:name="_Toc11940617"/>
      <w:r w:rsidRPr="00DC4CB5">
        <w:rPr>
          <w:rFonts w:ascii="Times New Roman" w:eastAsia="黑体" w:hAnsi="Times New Roman"/>
          <w:color w:val="000000" w:themeColor="text1"/>
        </w:rPr>
        <w:t>附件</w:t>
      </w:r>
      <w:bookmarkEnd w:id="14"/>
      <w:bookmarkEnd w:id="15"/>
      <w:bookmarkEnd w:id="16"/>
    </w:p>
    <w:p w14:paraId="76758DAB" w14:textId="77777777" w:rsidR="00587882" w:rsidRPr="00DC4CB5" w:rsidRDefault="00E659BF">
      <w:pPr>
        <w:pStyle w:val="afe"/>
        <w:autoSpaceDE/>
        <w:autoSpaceDN/>
        <w:spacing w:line="360" w:lineRule="auto"/>
        <w:rPr>
          <w:rFonts w:ascii="Times New Roman" w:hAnsi="Times New Roman"/>
          <w:color w:val="000000" w:themeColor="text1"/>
        </w:rPr>
      </w:pPr>
      <w:r w:rsidRPr="00DC4CB5">
        <w:rPr>
          <w:rFonts w:ascii="Times New Roman" w:hAnsi="Times New Roman"/>
          <w:color w:val="000000" w:themeColor="text1"/>
        </w:rPr>
        <w:t>报告中应在附件中提供生产工艺、设备清单、数据收集表等证明材料。</w:t>
      </w:r>
    </w:p>
    <w:p w14:paraId="16C8D47E" w14:textId="77777777" w:rsidR="00587882" w:rsidRPr="00DC4CB5" w:rsidRDefault="00E659BF">
      <w:pPr>
        <w:pStyle w:val="a2"/>
        <w:numPr>
          <w:ilvl w:val="0"/>
          <w:numId w:val="3"/>
        </w:numPr>
        <w:snapToGrid w:val="0"/>
        <w:spacing w:beforeLines="50" w:before="156" w:afterLines="50" w:after="156" w:line="360" w:lineRule="auto"/>
        <w:rPr>
          <w:rFonts w:ascii="Times New Roman"/>
          <w:color w:val="000000" w:themeColor="text1"/>
        </w:rPr>
      </w:pPr>
      <w:bookmarkStart w:id="17" w:name="_Toc11940618"/>
      <w:r w:rsidRPr="00DC4CB5">
        <w:rPr>
          <w:rFonts w:ascii="Times New Roman"/>
          <w:color w:val="000000" w:themeColor="text1"/>
        </w:rPr>
        <w:t>绿色设计产品判定依据</w:t>
      </w:r>
      <w:bookmarkEnd w:id="17"/>
    </w:p>
    <w:p w14:paraId="318C9834" w14:textId="77777777" w:rsidR="00587882" w:rsidRPr="00DC4CB5" w:rsidRDefault="00E659BF">
      <w:pPr>
        <w:pStyle w:val="afe"/>
        <w:autoSpaceDE/>
        <w:autoSpaceDN/>
        <w:spacing w:line="360" w:lineRule="auto"/>
        <w:rPr>
          <w:rFonts w:ascii="Times New Roman" w:hAnsi="Times New Roman"/>
          <w:color w:val="000000" w:themeColor="text1"/>
          <w:kern w:val="0"/>
          <w:szCs w:val="20"/>
        </w:rPr>
      </w:pPr>
      <w:r w:rsidRPr="00DC4CB5">
        <w:rPr>
          <w:rFonts w:ascii="Times New Roman" w:hAnsi="Times New Roman"/>
          <w:color w:val="000000" w:themeColor="text1"/>
          <w:kern w:val="0"/>
          <w:szCs w:val="20"/>
        </w:rPr>
        <w:t>同时满足以下条件的数码喷墨印花面料可称为绿色设计产品：</w:t>
      </w:r>
    </w:p>
    <w:p w14:paraId="79B7BFBB" w14:textId="77777777" w:rsidR="00587882" w:rsidRPr="00DC4CB5" w:rsidRDefault="00E659BF">
      <w:pPr>
        <w:pStyle w:val="afe"/>
        <w:numPr>
          <w:ilvl w:val="0"/>
          <w:numId w:val="4"/>
        </w:numPr>
        <w:autoSpaceDE/>
        <w:autoSpaceDN/>
        <w:spacing w:line="360" w:lineRule="auto"/>
        <w:ind w:firstLineChars="0"/>
        <w:rPr>
          <w:rFonts w:ascii="Times New Roman" w:hAnsi="Times New Roman"/>
          <w:color w:val="000000" w:themeColor="text1"/>
          <w:kern w:val="0"/>
          <w:szCs w:val="20"/>
        </w:rPr>
      </w:pPr>
      <w:r w:rsidRPr="00DC4CB5">
        <w:rPr>
          <w:rFonts w:ascii="Times New Roman" w:hAnsi="Times New Roman"/>
          <w:color w:val="000000" w:themeColor="text1"/>
          <w:kern w:val="0"/>
          <w:szCs w:val="20"/>
        </w:rPr>
        <w:t>提供绿色设计产品自评价报告；</w:t>
      </w:r>
    </w:p>
    <w:p w14:paraId="194355A8" w14:textId="77777777" w:rsidR="00587882" w:rsidRPr="00DC4CB5" w:rsidRDefault="00E659BF">
      <w:pPr>
        <w:pStyle w:val="afe"/>
        <w:numPr>
          <w:ilvl w:val="0"/>
          <w:numId w:val="4"/>
        </w:numPr>
        <w:autoSpaceDE/>
        <w:autoSpaceDN/>
        <w:spacing w:line="360" w:lineRule="auto"/>
        <w:ind w:firstLineChars="0"/>
        <w:rPr>
          <w:rFonts w:ascii="Times New Roman" w:hAnsi="Times New Roman"/>
          <w:color w:val="000000" w:themeColor="text1"/>
          <w:kern w:val="0"/>
          <w:szCs w:val="20"/>
        </w:rPr>
      </w:pPr>
      <w:r w:rsidRPr="00DC4CB5">
        <w:rPr>
          <w:rFonts w:ascii="Times New Roman" w:hAnsi="Times New Roman"/>
          <w:color w:val="000000" w:themeColor="text1"/>
          <w:kern w:val="0"/>
          <w:szCs w:val="20"/>
        </w:rPr>
        <w:t>满足</w:t>
      </w:r>
      <w:r w:rsidRPr="00DC4CB5">
        <w:rPr>
          <w:rFonts w:ascii="Times New Roman" w:hAnsi="Times New Roman"/>
          <w:color w:val="000000" w:themeColor="text1"/>
          <w:kern w:val="0"/>
          <w:szCs w:val="20"/>
        </w:rPr>
        <w:t>4.1</w:t>
      </w:r>
      <w:r w:rsidRPr="00DC4CB5">
        <w:rPr>
          <w:rFonts w:ascii="Times New Roman" w:hAnsi="Times New Roman"/>
          <w:color w:val="000000" w:themeColor="text1"/>
          <w:kern w:val="0"/>
          <w:szCs w:val="20"/>
        </w:rPr>
        <w:t>基本要求和</w:t>
      </w:r>
      <w:r w:rsidRPr="00DC4CB5">
        <w:rPr>
          <w:rFonts w:ascii="Times New Roman" w:hAnsi="Times New Roman"/>
          <w:color w:val="000000" w:themeColor="text1"/>
          <w:kern w:val="0"/>
          <w:szCs w:val="20"/>
        </w:rPr>
        <w:t>4.2</w:t>
      </w:r>
      <w:r w:rsidRPr="00DC4CB5">
        <w:rPr>
          <w:rFonts w:ascii="Times New Roman" w:hAnsi="Times New Roman"/>
          <w:color w:val="000000" w:themeColor="text1"/>
          <w:kern w:val="0"/>
          <w:szCs w:val="20"/>
        </w:rPr>
        <w:t>评价指标要求的相关规定；</w:t>
      </w:r>
    </w:p>
    <w:p w14:paraId="4739D716" w14:textId="77777777" w:rsidR="00587882" w:rsidRPr="00DC4CB5" w:rsidRDefault="00E659BF">
      <w:pPr>
        <w:pStyle w:val="afe"/>
        <w:numPr>
          <w:ilvl w:val="0"/>
          <w:numId w:val="4"/>
        </w:numPr>
        <w:autoSpaceDE/>
        <w:autoSpaceDN/>
        <w:spacing w:line="360" w:lineRule="auto"/>
        <w:ind w:firstLineChars="0"/>
        <w:rPr>
          <w:rFonts w:ascii="Times New Roman" w:hAnsi="Times New Roman"/>
          <w:color w:val="000000" w:themeColor="text1"/>
          <w:kern w:val="0"/>
          <w:szCs w:val="20"/>
        </w:rPr>
      </w:pPr>
      <w:r w:rsidRPr="00DC4CB5">
        <w:rPr>
          <w:rFonts w:ascii="Times New Roman" w:hAnsi="Times New Roman"/>
          <w:color w:val="000000" w:themeColor="text1"/>
          <w:kern w:val="0"/>
          <w:szCs w:val="20"/>
        </w:rPr>
        <w:t>提供符合要求的产品生命周期评价报告（编制大纲见附录</w:t>
      </w:r>
      <w:r w:rsidRPr="00DC4CB5">
        <w:rPr>
          <w:rFonts w:ascii="Times New Roman" w:hAnsi="Times New Roman"/>
          <w:color w:val="000000" w:themeColor="text1"/>
          <w:kern w:val="0"/>
          <w:szCs w:val="20"/>
        </w:rPr>
        <w:t>E</w:t>
      </w:r>
      <w:r w:rsidRPr="00DC4CB5">
        <w:rPr>
          <w:rFonts w:ascii="Times New Roman" w:hAnsi="Times New Roman"/>
          <w:color w:val="000000" w:themeColor="text1"/>
          <w:kern w:val="0"/>
          <w:szCs w:val="20"/>
        </w:rPr>
        <w:t>）。</w:t>
      </w:r>
    </w:p>
    <w:p w14:paraId="10FD44A8" w14:textId="77777777" w:rsidR="00587882" w:rsidRPr="00DC4CB5" w:rsidRDefault="00587882">
      <w:pPr>
        <w:pStyle w:val="afe"/>
        <w:spacing w:line="360" w:lineRule="auto"/>
        <w:ind w:firstLineChars="0" w:firstLine="0"/>
        <w:rPr>
          <w:rFonts w:ascii="Times New Roman" w:eastAsiaTheme="minorEastAsia" w:hAnsi="Times New Roman"/>
          <w:color w:val="000000" w:themeColor="text1"/>
        </w:rPr>
        <w:sectPr w:rsidR="00587882" w:rsidRPr="00DC4CB5" w:rsidSect="00961738">
          <w:pgSz w:w="11906" w:h="16838"/>
          <w:pgMar w:top="1440" w:right="1800" w:bottom="1440" w:left="1800" w:header="1134" w:footer="1021" w:gutter="0"/>
          <w:pgNumType w:start="1"/>
          <w:cols w:space="720"/>
          <w:formProt w:val="0"/>
          <w:docGrid w:type="lines" w:linePitch="312"/>
        </w:sectPr>
      </w:pPr>
    </w:p>
    <w:p w14:paraId="5F3F9674" w14:textId="77777777" w:rsidR="00587882" w:rsidRPr="00DC4CB5" w:rsidRDefault="00E659BF" w:rsidP="00C468B0">
      <w:pPr>
        <w:pStyle w:val="affff"/>
        <w:spacing w:before="156" w:after="156"/>
        <w:jc w:val="center"/>
      </w:pPr>
      <w:bookmarkStart w:id="18" w:name="_Toc11940619"/>
      <w:r w:rsidRPr="00DC4CB5">
        <w:lastRenderedPageBreak/>
        <w:t>附录A</w:t>
      </w:r>
      <w:bookmarkEnd w:id="18"/>
    </w:p>
    <w:p w14:paraId="257BCD8A" w14:textId="1B708FC6" w:rsidR="00587882" w:rsidRPr="00DC4CB5" w:rsidRDefault="00E659BF" w:rsidP="00C468B0">
      <w:pPr>
        <w:pStyle w:val="affff"/>
        <w:spacing w:before="156" w:after="156"/>
        <w:jc w:val="center"/>
        <w:rPr>
          <w:szCs w:val="21"/>
        </w:rPr>
      </w:pPr>
      <w:r w:rsidRPr="00DC4CB5">
        <w:rPr>
          <w:szCs w:val="21"/>
        </w:rPr>
        <w:t>（规范性）</w:t>
      </w:r>
    </w:p>
    <w:p w14:paraId="1988E21B" w14:textId="77777777" w:rsidR="00587882" w:rsidRPr="00DC4CB5" w:rsidRDefault="00E659BF" w:rsidP="00C468B0">
      <w:pPr>
        <w:pStyle w:val="affff"/>
        <w:spacing w:before="156" w:after="156"/>
        <w:jc w:val="center"/>
        <w:rPr>
          <w:szCs w:val="21"/>
        </w:rPr>
      </w:pPr>
      <w:r w:rsidRPr="00DC4CB5">
        <w:rPr>
          <w:szCs w:val="21"/>
        </w:rPr>
        <w:t>指标计算方法和产量折算方法</w:t>
      </w:r>
    </w:p>
    <w:p w14:paraId="3356D76A" w14:textId="77777777" w:rsidR="00587882" w:rsidRPr="00DC4CB5" w:rsidRDefault="00E659BF">
      <w:pPr>
        <w:widowControl/>
        <w:snapToGrid w:val="0"/>
        <w:spacing w:line="360" w:lineRule="auto"/>
        <w:rPr>
          <w:rFonts w:ascii="Times New Roman" w:eastAsia="黑体" w:hAnsi="Times New Roman"/>
          <w:color w:val="000000" w:themeColor="text1"/>
          <w:kern w:val="0"/>
          <w:szCs w:val="21"/>
        </w:rPr>
      </w:pPr>
      <w:bookmarkStart w:id="19" w:name="_Toc459127212"/>
      <w:bookmarkStart w:id="20" w:name="_Toc11940620"/>
      <w:bookmarkStart w:id="21" w:name="_Toc449014964"/>
      <w:bookmarkStart w:id="22" w:name="_Toc424638212"/>
      <w:r w:rsidRPr="00DC4CB5">
        <w:rPr>
          <w:rFonts w:ascii="Times New Roman" w:eastAsia="黑体" w:hAnsi="Times New Roman"/>
          <w:color w:val="000000" w:themeColor="text1"/>
          <w:kern w:val="0"/>
          <w:szCs w:val="21"/>
        </w:rPr>
        <w:t xml:space="preserve">A.1 </w:t>
      </w:r>
      <w:r w:rsidRPr="00DC4CB5">
        <w:rPr>
          <w:rFonts w:ascii="Times New Roman" w:eastAsia="黑体" w:hAnsi="Times New Roman"/>
          <w:color w:val="000000" w:themeColor="text1"/>
          <w:kern w:val="0"/>
          <w:szCs w:val="21"/>
        </w:rPr>
        <w:t>单位产品</w:t>
      </w:r>
      <w:proofErr w:type="gramStart"/>
      <w:r w:rsidRPr="00DC4CB5">
        <w:rPr>
          <w:rFonts w:ascii="Times New Roman" w:eastAsia="黑体" w:hAnsi="Times New Roman"/>
          <w:color w:val="000000" w:themeColor="text1"/>
          <w:kern w:val="0"/>
          <w:szCs w:val="21"/>
        </w:rPr>
        <w:t>新鲜水取水量</w:t>
      </w:r>
      <w:proofErr w:type="gramEnd"/>
    </w:p>
    <w:p w14:paraId="2592BA6D" w14:textId="77777777" w:rsidR="00587882" w:rsidRPr="00DC4CB5" w:rsidRDefault="00E659BF">
      <w:pPr>
        <w:pStyle w:val="afe"/>
        <w:spacing w:line="360" w:lineRule="auto"/>
        <w:rPr>
          <w:rFonts w:ascii="Times New Roman" w:hAnsi="Times New Roman"/>
        </w:rPr>
      </w:pPr>
      <w:r w:rsidRPr="00DC4CB5">
        <w:rPr>
          <w:rFonts w:ascii="Times New Roman" w:hAnsi="Times New Roman"/>
        </w:rPr>
        <w:t>单位产品取水量按式（</w:t>
      </w:r>
      <w:r w:rsidRPr="00DC4CB5">
        <w:rPr>
          <w:rFonts w:ascii="Times New Roman" w:hAnsi="Times New Roman"/>
        </w:rPr>
        <w:t>A.1</w:t>
      </w:r>
      <w:r w:rsidRPr="00DC4CB5">
        <w:rPr>
          <w:rFonts w:ascii="Times New Roman" w:hAnsi="Times New Roman"/>
        </w:rPr>
        <w:t>）计算：</w:t>
      </w:r>
    </w:p>
    <w:p w14:paraId="0906B4ED" w14:textId="77777777" w:rsidR="00587882" w:rsidRPr="00DC4CB5" w:rsidRDefault="00000000">
      <w:pPr>
        <w:pStyle w:val="afe"/>
        <w:spacing w:line="360" w:lineRule="auto"/>
        <w:ind w:leftChars="200" w:left="420" w:firstLineChars="0" w:firstLine="0"/>
        <w:jc w:val="center"/>
        <w:rPr>
          <w:rFonts w:ascii="Times New Roman" w:hAnsi="Times New Roman"/>
        </w:rPr>
      </w:pPr>
      <m:oMath>
        <m:sSub>
          <m:sSubPr>
            <m:ctrlPr>
              <w:rPr>
                <w:rFonts w:ascii="Cambria Math" w:hAnsi="Cambria Math"/>
                <w:i/>
                <w:szCs w:val="21"/>
              </w:rPr>
            </m:ctrlPr>
          </m:sSubPr>
          <m:e>
            <m:r>
              <w:rPr>
                <w:rFonts w:ascii="Cambria Math" w:hAnsi="Cambria Math"/>
                <w:szCs w:val="21"/>
              </w:rPr>
              <m:t>V</m:t>
            </m:r>
          </m:e>
          <m:sub>
            <m:r>
              <w:rPr>
                <w:rFonts w:ascii="Cambria Math" w:hAnsi="Cambria Math"/>
                <w:szCs w:val="21"/>
              </w:rPr>
              <m:t>f</m:t>
            </m:r>
          </m:sub>
        </m:sSub>
        <m:r>
          <m:rPr>
            <m:sty m:val="p"/>
          </m:rPr>
          <w:rPr>
            <w:rFonts w:ascii="Cambria Math" w:hAnsi="Cambria Math"/>
            <w:szCs w:val="21"/>
          </w:rPr>
          <m:t>=</m:t>
        </m:r>
        <m:f>
          <m:fPr>
            <m:ctrlPr>
              <w:rPr>
                <w:rFonts w:ascii="Cambria Math" w:hAnsi="Cambria Math"/>
                <w:szCs w:val="21"/>
              </w:rPr>
            </m:ctrlPr>
          </m:fPr>
          <m:num>
            <m:sSub>
              <m:sSubPr>
                <m:ctrlPr>
                  <w:rPr>
                    <w:rFonts w:ascii="Cambria Math" w:hAnsi="Cambria Math"/>
                    <w:i/>
                    <w:szCs w:val="21"/>
                  </w:rPr>
                </m:ctrlPr>
              </m:sSubPr>
              <m:e>
                <m:r>
                  <w:rPr>
                    <w:rFonts w:ascii="Cambria Math" w:hAnsi="Cambria Math"/>
                    <w:szCs w:val="21"/>
                  </w:rPr>
                  <m:t>V</m:t>
                </m:r>
              </m:e>
              <m:sub>
                <m:r>
                  <w:rPr>
                    <w:rFonts w:ascii="Cambria Math" w:hAnsi="Cambria Math"/>
                    <w:szCs w:val="21"/>
                  </w:rPr>
                  <m:t>f</m:t>
                </m:r>
                <m:r>
                  <w:rPr>
                    <w:rFonts w:ascii="Cambria Math" w:hAnsi="Cambria Math"/>
                    <w:szCs w:val="21"/>
                  </w:rPr>
                  <m:t>总</m:t>
                </m:r>
              </m:sub>
            </m:sSub>
          </m:num>
          <m:den>
            <m:sSub>
              <m:sSubPr>
                <m:ctrlPr>
                  <w:rPr>
                    <w:rFonts w:ascii="Cambria Math" w:hAnsi="Cambria Math"/>
                    <w:i/>
                    <w:szCs w:val="21"/>
                  </w:rPr>
                </m:ctrlPr>
              </m:sSubPr>
              <m:e>
                <m:r>
                  <w:rPr>
                    <w:rFonts w:ascii="Cambria Math" w:hAnsi="Cambria Math"/>
                    <w:szCs w:val="21"/>
                  </w:rPr>
                  <m:t>P</m:t>
                </m:r>
              </m:e>
              <m:sub>
                <m:r>
                  <w:rPr>
                    <w:rFonts w:ascii="Cambria Math" w:hAnsi="Cambria Math"/>
                    <w:szCs w:val="21"/>
                  </w:rPr>
                  <m:t>s</m:t>
                </m:r>
              </m:sub>
            </m:sSub>
          </m:den>
        </m:f>
        <m:r>
          <w:rPr>
            <w:rFonts w:ascii="Cambria Math" w:hAnsi="Cambria Math"/>
            <w:szCs w:val="21"/>
          </w:rPr>
          <m:t>………………………………………..(A.1)</m:t>
        </m:r>
      </m:oMath>
      <w:r w:rsidR="00E659BF" w:rsidRPr="00DC4CB5">
        <w:rPr>
          <w:rFonts w:ascii="Times New Roman" w:hAnsi="Times New Roman"/>
        </w:rPr>
        <w:t xml:space="preserve"> </w:t>
      </w:r>
    </w:p>
    <w:p w14:paraId="6157ACF4" w14:textId="77777777" w:rsidR="00587882" w:rsidRPr="00DC4CB5" w:rsidRDefault="00E659BF">
      <w:pPr>
        <w:pStyle w:val="afe"/>
        <w:spacing w:line="360" w:lineRule="auto"/>
        <w:ind w:leftChars="200" w:left="420" w:firstLineChars="0" w:firstLine="0"/>
        <w:jc w:val="left"/>
        <w:rPr>
          <w:rFonts w:ascii="Times New Roman" w:hAnsi="Times New Roman"/>
        </w:rPr>
      </w:pPr>
      <w:r w:rsidRPr="00DC4CB5">
        <w:rPr>
          <w:rFonts w:ascii="Times New Roman" w:hAnsi="Times New Roman"/>
        </w:rPr>
        <w:t>式中：</w:t>
      </w:r>
    </w:p>
    <w:p w14:paraId="7B930A11" w14:textId="77777777" w:rsidR="00587882" w:rsidRPr="00DC4CB5" w:rsidRDefault="00E659BF">
      <w:pPr>
        <w:pStyle w:val="afe"/>
        <w:spacing w:line="360" w:lineRule="auto"/>
        <w:rPr>
          <w:rFonts w:ascii="Times New Roman" w:hAnsi="Times New Roman"/>
        </w:rPr>
      </w:pPr>
      <w:proofErr w:type="spellStart"/>
      <w:r w:rsidRPr="00DC4CB5">
        <w:rPr>
          <w:rFonts w:ascii="Times New Roman" w:hAnsi="Times New Roman"/>
          <w:i/>
        </w:rPr>
        <w:t>V</w:t>
      </w:r>
      <w:r w:rsidRPr="00DC4CB5">
        <w:rPr>
          <w:rFonts w:ascii="Times New Roman" w:hAnsi="Times New Roman"/>
          <w:i/>
          <w:vertAlign w:val="subscript"/>
        </w:rPr>
        <w:t>f</w:t>
      </w:r>
      <w:proofErr w:type="spellEnd"/>
      <w:r w:rsidRPr="00DC4CB5">
        <w:rPr>
          <w:rFonts w:ascii="Times New Roman" w:hAnsi="Times New Roman"/>
        </w:rPr>
        <w:t>——</w:t>
      </w:r>
      <w:r w:rsidRPr="00DC4CB5">
        <w:rPr>
          <w:rFonts w:ascii="Times New Roman" w:hAnsi="Times New Roman"/>
        </w:rPr>
        <w:t>单位产品取水量，单位为立方米每万米（</w:t>
      </w:r>
      <w:r w:rsidRPr="00DC4CB5">
        <w:rPr>
          <w:rFonts w:ascii="Times New Roman" w:hAnsi="Times New Roman"/>
        </w:rPr>
        <w:t>m</w:t>
      </w:r>
      <w:r w:rsidRPr="00DC4CB5">
        <w:rPr>
          <w:rFonts w:ascii="Times New Roman" w:hAnsi="Times New Roman"/>
          <w:vertAlign w:val="superscript"/>
        </w:rPr>
        <w:t>3</w:t>
      </w:r>
      <w:r w:rsidRPr="00DC4CB5">
        <w:rPr>
          <w:rFonts w:ascii="Times New Roman" w:hAnsi="Times New Roman"/>
        </w:rPr>
        <w:t>/</w:t>
      </w:r>
      <w:r w:rsidRPr="00DC4CB5">
        <w:rPr>
          <w:rFonts w:ascii="Times New Roman" w:hAnsi="Times New Roman"/>
          <w:sz w:val="18"/>
          <w:szCs w:val="18"/>
        </w:rPr>
        <w:t>10000m</w:t>
      </w:r>
      <w:r w:rsidRPr="00DC4CB5">
        <w:rPr>
          <w:rFonts w:ascii="Times New Roman" w:hAnsi="Times New Roman"/>
        </w:rPr>
        <w:t>）；</w:t>
      </w:r>
    </w:p>
    <w:p w14:paraId="52F630ED" w14:textId="77777777" w:rsidR="00587882" w:rsidRPr="00DC4CB5" w:rsidRDefault="00E659BF">
      <w:pPr>
        <w:pStyle w:val="afe"/>
        <w:spacing w:line="360" w:lineRule="auto"/>
        <w:rPr>
          <w:rFonts w:ascii="Times New Roman" w:hAnsi="Times New Roman"/>
        </w:rPr>
      </w:pPr>
      <w:proofErr w:type="spellStart"/>
      <w:r w:rsidRPr="00DC4CB5">
        <w:rPr>
          <w:rFonts w:ascii="Times New Roman" w:hAnsi="Times New Roman"/>
          <w:i/>
        </w:rPr>
        <w:t>V</w:t>
      </w:r>
      <w:r w:rsidRPr="00DC4CB5">
        <w:rPr>
          <w:rFonts w:ascii="Times New Roman" w:hAnsi="Times New Roman"/>
          <w:i/>
          <w:vertAlign w:val="subscript"/>
        </w:rPr>
        <w:t>f</w:t>
      </w:r>
      <w:proofErr w:type="spellEnd"/>
      <w:r w:rsidRPr="00DC4CB5">
        <w:rPr>
          <w:rFonts w:ascii="Times New Roman" w:hAnsi="Times New Roman"/>
          <w:i/>
          <w:vertAlign w:val="subscript"/>
        </w:rPr>
        <w:t>总</w:t>
      </w:r>
      <w:r w:rsidRPr="00DC4CB5">
        <w:rPr>
          <w:rFonts w:ascii="Times New Roman" w:hAnsi="Times New Roman"/>
        </w:rPr>
        <w:t>——</w:t>
      </w:r>
      <w:r w:rsidRPr="00DC4CB5">
        <w:rPr>
          <w:rFonts w:ascii="Times New Roman" w:hAnsi="Times New Roman"/>
        </w:rPr>
        <w:t>在一定计量时间（一般为一年）内，企业用于生产所消耗的新鲜水量，单位为立方米（</w:t>
      </w:r>
      <w:r w:rsidRPr="00DC4CB5">
        <w:rPr>
          <w:rFonts w:ascii="Times New Roman" w:hAnsi="Times New Roman"/>
        </w:rPr>
        <w:t>m</w:t>
      </w:r>
      <w:r w:rsidRPr="00DC4CB5">
        <w:rPr>
          <w:rFonts w:ascii="Times New Roman" w:hAnsi="Times New Roman"/>
          <w:vertAlign w:val="superscript"/>
        </w:rPr>
        <w:t>3</w:t>
      </w:r>
      <w:r w:rsidRPr="00DC4CB5">
        <w:rPr>
          <w:rFonts w:ascii="Times New Roman" w:hAnsi="Times New Roman"/>
        </w:rPr>
        <w:t>）；</w:t>
      </w:r>
    </w:p>
    <w:p w14:paraId="49BFCC96" w14:textId="77777777" w:rsidR="00587882" w:rsidRPr="00DC4CB5" w:rsidRDefault="00E659BF">
      <w:pPr>
        <w:pStyle w:val="afe"/>
        <w:spacing w:line="360" w:lineRule="auto"/>
        <w:rPr>
          <w:rFonts w:ascii="Times New Roman" w:hAnsi="Times New Roman"/>
        </w:rPr>
      </w:pPr>
      <w:r w:rsidRPr="00DC4CB5">
        <w:rPr>
          <w:rFonts w:ascii="Times New Roman" w:hAnsi="Times New Roman"/>
          <w:i/>
        </w:rPr>
        <w:t>P</w:t>
      </w:r>
      <w:r w:rsidRPr="00DC4CB5">
        <w:rPr>
          <w:rFonts w:ascii="Times New Roman" w:hAnsi="Times New Roman"/>
          <w:i/>
          <w:vertAlign w:val="subscript"/>
        </w:rPr>
        <w:t>s</w:t>
      </w:r>
      <w:r w:rsidRPr="00DC4CB5">
        <w:rPr>
          <w:rFonts w:ascii="Times New Roman" w:hAnsi="Times New Roman"/>
        </w:rPr>
        <w:t>——</w:t>
      </w:r>
      <w:r w:rsidRPr="00DC4CB5">
        <w:rPr>
          <w:rFonts w:ascii="Times New Roman" w:hAnsi="Times New Roman"/>
        </w:rPr>
        <w:t>在同一计量时间内，企业生产的基准品产量，单位为万米（</w:t>
      </w:r>
      <w:r w:rsidRPr="00DC4CB5">
        <w:rPr>
          <w:rFonts w:ascii="Times New Roman" w:hAnsi="Times New Roman"/>
          <w:sz w:val="18"/>
          <w:szCs w:val="18"/>
        </w:rPr>
        <w:t>10000m</w:t>
      </w:r>
      <w:r w:rsidRPr="00DC4CB5">
        <w:rPr>
          <w:rFonts w:ascii="Times New Roman" w:hAnsi="Times New Roman"/>
        </w:rPr>
        <w:t>）。</w:t>
      </w:r>
    </w:p>
    <w:p w14:paraId="5E188430" w14:textId="77777777" w:rsidR="00587882" w:rsidRPr="00DC4CB5" w:rsidRDefault="00E659BF">
      <w:pPr>
        <w:widowControl/>
        <w:snapToGrid w:val="0"/>
        <w:spacing w:beforeLines="50" w:before="156" w:line="360" w:lineRule="auto"/>
        <w:rPr>
          <w:rFonts w:ascii="Times New Roman" w:eastAsia="黑体" w:hAnsi="Times New Roman"/>
          <w:color w:val="000000" w:themeColor="text1"/>
          <w:kern w:val="0"/>
          <w:szCs w:val="21"/>
        </w:rPr>
      </w:pPr>
      <w:r w:rsidRPr="00DC4CB5">
        <w:rPr>
          <w:rFonts w:ascii="Times New Roman" w:eastAsia="黑体" w:hAnsi="Times New Roman"/>
          <w:color w:val="000000" w:themeColor="text1"/>
          <w:kern w:val="0"/>
          <w:szCs w:val="21"/>
        </w:rPr>
        <w:t xml:space="preserve">A.2 </w:t>
      </w:r>
      <w:r w:rsidRPr="00DC4CB5">
        <w:rPr>
          <w:rFonts w:ascii="Times New Roman" w:eastAsia="黑体" w:hAnsi="Times New Roman"/>
          <w:color w:val="000000" w:themeColor="text1"/>
          <w:kern w:val="0"/>
          <w:szCs w:val="21"/>
        </w:rPr>
        <w:t>水的重复利用率</w:t>
      </w:r>
    </w:p>
    <w:p w14:paraId="6D93FC47" w14:textId="77777777" w:rsidR="00587882" w:rsidRPr="00DC4CB5" w:rsidRDefault="00E659BF">
      <w:pPr>
        <w:pStyle w:val="afe"/>
        <w:spacing w:line="360" w:lineRule="auto"/>
        <w:rPr>
          <w:rFonts w:ascii="Times New Roman" w:hAnsi="Times New Roman"/>
        </w:rPr>
      </w:pPr>
      <w:r w:rsidRPr="00DC4CB5">
        <w:rPr>
          <w:rFonts w:ascii="Times New Roman" w:hAnsi="Times New Roman"/>
        </w:rPr>
        <w:t>水的重复利用率指在一定计量时间内，生产过程中使用的重复利用水量与用水量的百分比，按公式（</w:t>
      </w:r>
      <w:r w:rsidRPr="00DC4CB5">
        <w:rPr>
          <w:rFonts w:ascii="Times New Roman" w:hAnsi="Times New Roman"/>
        </w:rPr>
        <w:t>A.2</w:t>
      </w:r>
      <w:r w:rsidRPr="00DC4CB5">
        <w:rPr>
          <w:rFonts w:ascii="Times New Roman" w:hAnsi="Times New Roman"/>
        </w:rPr>
        <w:t>）计算：</w:t>
      </w:r>
    </w:p>
    <w:p w14:paraId="61421DA3" w14:textId="77777777" w:rsidR="00587882" w:rsidRPr="00DC4CB5" w:rsidRDefault="00E659BF">
      <w:pPr>
        <w:pStyle w:val="afe"/>
        <w:spacing w:line="360" w:lineRule="auto"/>
        <w:ind w:firstLineChars="0" w:firstLine="0"/>
        <w:rPr>
          <w:rFonts w:ascii="Times New Roman" w:hAnsi="Times New Roman"/>
        </w:rPr>
      </w:pPr>
      <m:oMathPara>
        <m:oMath>
          <m:r>
            <w:rPr>
              <w:rFonts w:ascii="Cambria Math" w:hAnsi="Cambria Math"/>
              <w:szCs w:val="21"/>
            </w:rPr>
            <m:t>K</m:t>
          </m:r>
          <m:r>
            <m:rPr>
              <m:sty m:val="p"/>
            </m:rPr>
            <w:rPr>
              <w:rFonts w:ascii="Cambria Math" w:hAnsi="Cambria Math"/>
              <w:szCs w:val="21"/>
            </w:rPr>
            <m:t>=</m:t>
          </m:r>
          <m:f>
            <m:fPr>
              <m:ctrlPr>
                <w:rPr>
                  <w:rFonts w:ascii="Cambria Math" w:hAnsi="Cambria Math"/>
                  <w:szCs w:val="21"/>
                </w:rPr>
              </m:ctrlPr>
            </m:fPr>
            <m:num>
              <m:sSub>
                <m:sSubPr>
                  <m:ctrlPr>
                    <w:rPr>
                      <w:rFonts w:ascii="Cambria Math" w:hAnsi="Cambria Math"/>
                      <w:i/>
                      <w:szCs w:val="21"/>
                    </w:rPr>
                  </m:ctrlPr>
                </m:sSubPr>
                <m:e>
                  <m:r>
                    <w:rPr>
                      <w:rFonts w:ascii="Cambria Math" w:hAnsi="Cambria Math"/>
                      <w:szCs w:val="21"/>
                    </w:rPr>
                    <m:t>V</m:t>
                  </m:r>
                </m:e>
                <m:sub>
                  <m:r>
                    <w:rPr>
                      <w:rFonts w:ascii="Cambria Math" w:hAnsi="Cambria Math"/>
                      <w:szCs w:val="21"/>
                    </w:rPr>
                    <m:t>r</m:t>
                  </m:r>
                </m:sub>
              </m:sSub>
              <m:r>
                <w:rPr>
                  <w:rFonts w:ascii="Cambria Math" w:hAnsi="Cambria Math"/>
                  <w:szCs w:val="21"/>
                </w:rPr>
                <m:t>-</m:t>
              </m:r>
              <m:sSub>
                <m:sSubPr>
                  <m:ctrlPr>
                    <w:rPr>
                      <w:rFonts w:ascii="Cambria Math" w:hAnsi="Cambria Math"/>
                      <w:i/>
                      <w:szCs w:val="21"/>
                    </w:rPr>
                  </m:ctrlPr>
                </m:sSubPr>
                <m:e>
                  <m:r>
                    <w:rPr>
                      <w:rFonts w:ascii="Cambria Math" w:hAnsi="Cambria Math"/>
                      <w:szCs w:val="21"/>
                    </w:rPr>
                    <m:t>V</m:t>
                  </m:r>
                </m:e>
                <m:sub>
                  <m:r>
                    <w:rPr>
                      <w:rFonts w:ascii="Cambria Math" w:hAnsi="Cambria Math"/>
                      <w:szCs w:val="21"/>
                    </w:rPr>
                    <m:t>t</m:t>
                  </m:r>
                </m:sub>
              </m:sSub>
            </m:num>
            <m:den>
              <m:sSub>
                <m:sSubPr>
                  <m:ctrlPr>
                    <w:rPr>
                      <w:rFonts w:ascii="Cambria Math" w:hAnsi="Cambria Math"/>
                      <w:i/>
                      <w:szCs w:val="21"/>
                    </w:rPr>
                  </m:ctrlPr>
                </m:sSubPr>
                <m:e>
                  <m:r>
                    <w:rPr>
                      <w:rFonts w:ascii="Cambria Math" w:hAnsi="Cambria Math"/>
                      <w:szCs w:val="21"/>
                    </w:rPr>
                    <m:t>V</m:t>
                  </m:r>
                </m:e>
                <m:sub>
                  <m:r>
                    <w:rPr>
                      <w:rFonts w:ascii="Cambria Math" w:hAnsi="Cambria Math"/>
                      <w:szCs w:val="21"/>
                    </w:rPr>
                    <m:t>r</m:t>
                  </m:r>
                </m:sub>
              </m:sSub>
            </m:den>
          </m:f>
          <m:r>
            <w:rPr>
              <w:rFonts w:ascii="Cambria Math" w:hAnsi="Cambria Math"/>
            </w:rPr>
            <m:t>×100%</m:t>
          </m:r>
          <m:r>
            <w:rPr>
              <w:rFonts w:ascii="Cambria Math" w:hAnsi="Cambria Math"/>
              <w:szCs w:val="21"/>
            </w:rPr>
            <m:t>………………………………………..(A.2)</m:t>
          </m:r>
        </m:oMath>
      </m:oMathPara>
    </w:p>
    <w:p w14:paraId="4077DB25" w14:textId="77777777" w:rsidR="00587882" w:rsidRPr="00DC4CB5" w:rsidRDefault="00E659BF">
      <w:pPr>
        <w:pStyle w:val="afe"/>
        <w:spacing w:line="360" w:lineRule="auto"/>
        <w:rPr>
          <w:rFonts w:ascii="Times New Roman" w:hAnsi="Times New Roman"/>
        </w:rPr>
      </w:pPr>
      <w:r w:rsidRPr="00DC4CB5">
        <w:rPr>
          <w:rFonts w:ascii="Times New Roman" w:hAnsi="Times New Roman"/>
        </w:rPr>
        <w:t>式中：</w:t>
      </w:r>
    </w:p>
    <w:p w14:paraId="511EE79E" w14:textId="77777777" w:rsidR="00587882" w:rsidRPr="00DC4CB5" w:rsidRDefault="00E659BF">
      <w:pPr>
        <w:pStyle w:val="afe"/>
        <w:spacing w:line="360" w:lineRule="auto"/>
        <w:rPr>
          <w:rFonts w:ascii="Times New Roman" w:hAnsi="Times New Roman"/>
          <w:color w:val="000000"/>
        </w:rPr>
      </w:pPr>
      <w:r w:rsidRPr="00DC4CB5">
        <w:rPr>
          <w:rFonts w:ascii="Times New Roman" w:hAnsi="Times New Roman"/>
          <w:i/>
          <w:iCs/>
        </w:rPr>
        <w:t>K</w:t>
      </w:r>
      <w:r w:rsidRPr="00DC4CB5">
        <w:rPr>
          <w:rFonts w:ascii="Times New Roman" w:hAnsi="Times New Roman"/>
          <w:color w:val="000000"/>
        </w:rPr>
        <w:t>——</w:t>
      </w:r>
      <w:r w:rsidRPr="00DC4CB5">
        <w:rPr>
          <w:rFonts w:ascii="Times New Roman" w:hAnsi="Times New Roman"/>
          <w:color w:val="000000"/>
        </w:rPr>
        <w:t>水的重复利用率，单位为百分比（</w:t>
      </w:r>
      <w:r w:rsidRPr="00DC4CB5">
        <w:rPr>
          <w:rFonts w:ascii="Times New Roman" w:hAnsi="Times New Roman"/>
          <w:color w:val="000000"/>
        </w:rPr>
        <w:t>%</w:t>
      </w:r>
      <w:r w:rsidRPr="00DC4CB5">
        <w:rPr>
          <w:rFonts w:ascii="Times New Roman" w:hAnsi="Times New Roman"/>
          <w:color w:val="000000"/>
        </w:rPr>
        <w:t>）；</w:t>
      </w:r>
    </w:p>
    <w:p w14:paraId="29A875B0" w14:textId="77777777" w:rsidR="00587882" w:rsidRPr="00DC4CB5" w:rsidRDefault="00E659BF">
      <w:pPr>
        <w:pStyle w:val="afe"/>
        <w:spacing w:line="360" w:lineRule="auto"/>
        <w:rPr>
          <w:rFonts w:ascii="Times New Roman" w:hAnsi="Times New Roman"/>
          <w:color w:val="000000"/>
        </w:rPr>
      </w:pPr>
      <w:proofErr w:type="spellStart"/>
      <w:r w:rsidRPr="00DC4CB5">
        <w:rPr>
          <w:rFonts w:ascii="Times New Roman" w:hAnsi="Times New Roman"/>
          <w:i/>
          <w:iCs/>
        </w:rPr>
        <w:t>V</w:t>
      </w:r>
      <w:r w:rsidRPr="00DC4CB5">
        <w:rPr>
          <w:rFonts w:ascii="Times New Roman" w:hAnsi="Times New Roman"/>
          <w:i/>
          <w:iCs/>
          <w:vertAlign w:val="subscript"/>
        </w:rPr>
        <w:t>r</w:t>
      </w:r>
      <w:proofErr w:type="spellEnd"/>
      <w:r w:rsidRPr="00DC4CB5">
        <w:rPr>
          <w:rFonts w:ascii="Times New Roman" w:hAnsi="Times New Roman"/>
          <w:color w:val="000000"/>
        </w:rPr>
        <w:t>——</w:t>
      </w:r>
      <w:r w:rsidRPr="00DC4CB5">
        <w:rPr>
          <w:rFonts w:ascii="Times New Roman" w:hAnsi="Times New Roman"/>
          <w:color w:val="000000"/>
        </w:rPr>
        <w:t>在一定计量时间（一般为</w:t>
      </w:r>
      <w:r w:rsidRPr="00DC4CB5">
        <w:rPr>
          <w:rFonts w:ascii="Times New Roman" w:hAnsi="Times New Roman"/>
          <w:color w:val="000000"/>
        </w:rPr>
        <w:t>1</w:t>
      </w:r>
      <w:r w:rsidRPr="00DC4CB5">
        <w:rPr>
          <w:rFonts w:ascii="Times New Roman" w:hAnsi="Times New Roman"/>
          <w:color w:val="000000"/>
        </w:rPr>
        <w:t>年）内，产品生产所需要使用的水量，单位为立方米（</w:t>
      </w:r>
      <w:r w:rsidRPr="00DC4CB5">
        <w:rPr>
          <w:rFonts w:ascii="Times New Roman" w:hAnsi="Times New Roman"/>
          <w:color w:val="000000"/>
        </w:rPr>
        <w:t>m</w:t>
      </w:r>
      <w:r w:rsidRPr="00DC4CB5">
        <w:rPr>
          <w:rFonts w:ascii="Times New Roman" w:hAnsi="Times New Roman"/>
          <w:color w:val="000000"/>
          <w:vertAlign w:val="superscript"/>
        </w:rPr>
        <w:t>3</w:t>
      </w:r>
      <w:r w:rsidRPr="00DC4CB5">
        <w:rPr>
          <w:rFonts w:ascii="Times New Roman" w:hAnsi="Times New Roman"/>
          <w:color w:val="000000"/>
        </w:rPr>
        <w:t>）；</w:t>
      </w:r>
    </w:p>
    <w:p w14:paraId="3EB799E2" w14:textId="77777777" w:rsidR="00587882" w:rsidRPr="00DC4CB5" w:rsidRDefault="00E659BF">
      <w:pPr>
        <w:pStyle w:val="afe"/>
        <w:spacing w:line="360" w:lineRule="auto"/>
        <w:rPr>
          <w:rFonts w:ascii="Times New Roman" w:hAnsi="Times New Roman"/>
          <w:color w:val="000000"/>
        </w:rPr>
      </w:pPr>
      <w:r w:rsidRPr="00DC4CB5">
        <w:rPr>
          <w:rFonts w:ascii="Times New Roman" w:hAnsi="Times New Roman"/>
          <w:i/>
          <w:iCs/>
        </w:rPr>
        <w:t>V</w:t>
      </w:r>
      <w:r w:rsidRPr="00DC4CB5">
        <w:rPr>
          <w:rFonts w:ascii="Times New Roman" w:hAnsi="Times New Roman"/>
          <w:i/>
          <w:iCs/>
          <w:vertAlign w:val="subscript"/>
        </w:rPr>
        <w:t>t</w:t>
      </w:r>
      <w:r w:rsidRPr="00DC4CB5">
        <w:rPr>
          <w:rFonts w:ascii="Times New Roman" w:hAnsi="Times New Roman"/>
          <w:color w:val="000000"/>
        </w:rPr>
        <w:t>——</w:t>
      </w:r>
      <w:r w:rsidRPr="00DC4CB5">
        <w:rPr>
          <w:rFonts w:ascii="Times New Roman" w:hAnsi="Times New Roman"/>
          <w:color w:val="000000"/>
        </w:rPr>
        <w:t>同一计量时间内企业取新鲜水的量，单位为立方米（</w:t>
      </w:r>
      <w:r w:rsidRPr="00DC4CB5">
        <w:rPr>
          <w:rFonts w:ascii="Times New Roman" w:hAnsi="Times New Roman"/>
          <w:color w:val="000000"/>
        </w:rPr>
        <w:t>m</w:t>
      </w:r>
      <w:r w:rsidRPr="00DC4CB5">
        <w:rPr>
          <w:rFonts w:ascii="Times New Roman" w:hAnsi="Times New Roman"/>
          <w:color w:val="000000"/>
          <w:vertAlign w:val="superscript"/>
        </w:rPr>
        <w:t>3</w:t>
      </w:r>
      <w:r w:rsidRPr="00DC4CB5">
        <w:rPr>
          <w:rFonts w:ascii="Times New Roman" w:hAnsi="Times New Roman"/>
          <w:color w:val="000000"/>
        </w:rPr>
        <w:t>）；</w:t>
      </w:r>
    </w:p>
    <w:p w14:paraId="24974EBE" w14:textId="77777777" w:rsidR="00587882" w:rsidRPr="00DC4CB5" w:rsidRDefault="00E659BF">
      <w:pPr>
        <w:widowControl/>
        <w:snapToGrid w:val="0"/>
        <w:spacing w:beforeLines="50" w:before="156" w:line="360" w:lineRule="auto"/>
        <w:rPr>
          <w:rFonts w:ascii="Times New Roman" w:eastAsia="黑体" w:hAnsi="Times New Roman"/>
          <w:color w:val="000000" w:themeColor="text1"/>
          <w:kern w:val="0"/>
          <w:szCs w:val="21"/>
        </w:rPr>
      </w:pPr>
      <w:r w:rsidRPr="00DC4CB5">
        <w:rPr>
          <w:rFonts w:ascii="Times New Roman" w:eastAsia="黑体" w:hAnsi="Times New Roman"/>
          <w:color w:val="000000" w:themeColor="text1"/>
          <w:kern w:val="0"/>
          <w:szCs w:val="21"/>
        </w:rPr>
        <w:t xml:space="preserve">A.3 </w:t>
      </w:r>
      <w:r w:rsidRPr="00DC4CB5">
        <w:rPr>
          <w:rFonts w:ascii="Times New Roman" w:eastAsia="黑体" w:hAnsi="Times New Roman"/>
          <w:color w:val="000000" w:themeColor="text1"/>
          <w:kern w:val="0"/>
          <w:szCs w:val="21"/>
        </w:rPr>
        <w:t>单位产品综合能耗</w:t>
      </w:r>
    </w:p>
    <w:p w14:paraId="5BB4881E" w14:textId="77777777" w:rsidR="00587882" w:rsidRPr="00DC4CB5" w:rsidRDefault="00E659BF">
      <w:pPr>
        <w:pStyle w:val="afe"/>
        <w:spacing w:line="360" w:lineRule="auto"/>
        <w:rPr>
          <w:rFonts w:ascii="Times New Roman" w:hAnsi="Times New Roman"/>
        </w:rPr>
      </w:pPr>
      <w:r w:rsidRPr="00DC4CB5">
        <w:rPr>
          <w:rFonts w:ascii="Times New Roman" w:hAnsi="Times New Roman"/>
          <w:lang w:val="zh-CN"/>
        </w:rPr>
        <w:t>单位产品综合能耗</w:t>
      </w:r>
      <w:r w:rsidRPr="00DC4CB5">
        <w:rPr>
          <w:rFonts w:ascii="Times New Roman" w:hAnsi="Times New Roman"/>
        </w:rPr>
        <w:t>按式（</w:t>
      </w:r>
      <w:r w:rsidRPr="00DC4CB5">
        <w:rPr>
          <w:rFonts w:ascii="Times New Roman" w:hAnsi="Times New Roman"/>
        </w:rPr>
        <w:t>A.3</w:t>
      </w:r>
      <w:r w:rsidRPr="00DC4CB5">
        <w:rPr>
          <w:rFonts w:ascii="Times New Roman" w:hAnsi="Times New Roman"/>
        </w:rPr>
        <w:t>）计算：</w:t>
      </w:r>
    </w:p>
    <w:p w14:paraId="37D6D079" w14:textId="77777777" w:rsidR="00587882" w:rsidRPr="00DC4CB5" w:rsidRDefault="00E659BF">
      <w:pPr>
        <w:pStyle w:val="afe"/>
        <w:spacing w:line="360" w:lineRule="auto"/>
        <w:ind w:firstLineChars="750" w:firstLine="1575"/>
        <w:rPr>
          <w:rFonts w:ascii="Times New Roman" w:hAnsi="Times New Roman"/>
        </w:rPr>
      </w:pPr>
      <m:oMathPara>
        <m:oMath>
          <m:r>
            <w:rPr>
              <w:rFonts w:ascii="Cambria Math" w:hAnsi="Cambria Math"/>
            </w:rPr>
            <m:t>E</m:t>
          </m:r>
          <m:r>
            <m:rPr>
              <m:sty m:val="p"/>
            </m:rPr>
            <w:rPr>
              <w:rFonts w:ascii="Cambria Math" w:hAnsi="Cambria Math"/>
            </w:rPr>
            <m:t>=</m:t>
          </m:r>
          <m:f>
            <m:fPr>
              <m:ctrlPr>
                <w:rPr>
                  <w:rFonts w:ascii="Cambria Math" w:hAnsi="Cambria Math"/>
                </w:rPr>
              </m:ctrlPr>
            </m:fPr>
            <m:num>
              <m:sSub>
                <m:sSubPr>
                  <m:ctrlPr>
                    <w:rPr>
                      <w:rFonts w:ascii="Cambria Math" w:hAnsi="Cambria Math"/>
                      <w:i/>
                    </w:rPr>
                  </m:ctrlPr>
                </m:sSubPr>
                <m:e>
                  <m:r>
                    <w:rPr>
                      <w:rFonts w:ascii="Cambria Math" w:hAnsi="Cambria Math"/>
                    </w:rPr>
                    <m:t>E</m:t>
                  </m:r>
                </m:e>
                <m:sub>
                  <m:r>
                    <w:rPr>
                      <w:rFonts w:ascii="Cambria Math" w:hAnsi="Cambria Math"/>
                    </w:rPr>
                    <m:t>总</m:t>
                  </m:r>
                </m:sub>
              </m:sSub>
            </m:num>
            <m:den>
              <m:sSub>
                <m:sSubPr>
                  <m:ctrlPr>
                    <w:rPr>
                      <w:rFonts w:ascii="Cambria Math" w:hAnsi="Cambria Math"/>
                      <w:i/>
                    </w:rPr>
                  </m:ctrlPr>
                </m:sSubPr>
                <m:e>
                  <m:r>
                    <w:rPr>
                      <w:rFonts w:ascii="Cambria Math" w:hAnsi="Cambria Math"/>
                    </w:rPr>
                    <m:t>P</m:t>
                  </m:r>
                </m:e>
                <m:sub>
                  <m:r>
                    <w:rPr>
                      <w:rFonts w:ascii="Cambria Math" w:hAnsi="Cambria Math"/>
                    </w:rPr>
                    <m:t>s</m:t>
                  </m:r>
                </m:sub>
              </m:sSub>
            </m:den>
          </m:f>
          <m:r>
            <w:rPr>
              <w:rFonts w:ascii="Cambria Math" w:hAnsi="Cambria Math"/>
            </w:rPr>
            <m:t>…………………………………..…………………..(A.3</m:t>
          </m:r>
          <m:r>
            <m:rPr>
              <m:sty m:val="p"/>
            </m:rPr>
            <w:rPr>
              <w:rFonts w:ascii="Cambria Math" w:hAnsi="Cambria Math"/>
            </w:rPr>
            <m:t>)</m:t>
          </m:r>
        </m:oMath>
      </m:oMathPara>
    </w:p>
    <w:p w14:paraId="4708892C" w14:textId="77777777" w:rsidR="00587882" w:rsidRPr="00DC4CB5" w:rsidRDefault="00E659BF">
      <w:pPr>
        <w:pStyle w:val="afe"/>
        <w:spacing w:line="360" w:lineRule="auto"/>
        <w:rPr>
          <w:rFonts w:ascii="Times New Roman" w:hAnsi="Times New Roman"/>
        </w:rPr>
      </w:pPr>
      <w:r w:rsidRPr="00DC4CB5">
        <w:rPr>
          <w:rFonts w:ascii="Times New Roman" w:hAnsi="Times New Roman"/>
        </w:rPr>
        <w:t>式中：</w:t>
      </w:r>
    </w:p>
    <w:p w14:paraId="2D83474F" w14:textId="77777777" w:rsidR="00587882" w:rsidRPr="00DC4CB5" w:rsidRDefault="00E659BF">
      <w:pPr>
        <w:pStyle w:val="afe"/>
        <w:spacing w:line="360" w:lineRule="auto"/>
        <w:rPr>
          <w:rFonts w:ascii="Times New Roman" w:hAnsi="Times New Roman"/>
        </w:rPr>
      </w:pPr>
      <w:r w:rsidRPr="00DC4CB5">
        <w:rPr>
          <w:rFonts w:ascii="Times New Roman" w:hAnsi="Times New Roman"/>
          <w:i/>
          <w:iCs/>
        </w:rPr>
        <w:t>E</w:t>
      </w:r>
      <w:r w:rsidRPr="00DC4CB5">
        <w:rPr>
          <w:rFonts w:ascii="Times New Roman" w:hAnsi="Times New Roman"/>
          <w:color w:val="000000"/>
        </w:rPr>
        <w:t>——</w:t>
      </w:r>
      <w:r w:rsidRPr="00DC4CB5">
        <w:rPr>
          <w:rFonts w:ascii="Times New Roman" w:hAnsi="Times New Roman"/>
        </w:rPr>
        <w:t>单位产品综合能耗，</w:t>
      </w:r>
      <w:proofErr w:type="gramStart"/>
      <w:r w:rsidRPr="00DC4CB5">
        <w:rPr>
          <w:rFonts w:ascii="Times New Roman" w:hAnsi="Times New Roman"/>
        </w:rPr>
        <w:t>单位为</w:t>
      </w:r>
      <w:r w:rsidR="00542EF0" w:rsidRPr="00DC4CB5">
        <w:rPr>
          <w:rFonts w:ascii="Times New Roman" w:hAnsi="Times New Roman"/>
        </w:rPr>
        <w:t>吨</w:t>
      </w:r>
      <w:r w:rsidRPr="00DC4CB5">
        <w:rPr>
          <w:rFonts w:ascii="Times New Roman" w:hAnsi="Times New Roman"/>
        </w:rPr>
        <w:t>标准煤</w:t>
      </w:r>
      <w:proofErr w:type="gramEnd"/>
      <w:r w:rsidRPr="00DC4CB5">
        <w:rPr>
          <w:rFonts w:ascii="Times New Roman" w:hAnsi="Times New Roman"/>
        </w:rPr>
        <w:t>每万米（</w:t>
      </w:r>
      <w:proofErr w:type="spellStart"/>
      <w:r w:rsidR="00542EF0" w:rsidRPr="00DC4CB5">
        <w:rPr>
          <w:rFonts w:ascii="Times New Roman" w:hAnsi="Times New Roman"/>
          <w:color w:val="000000"/>
          <w:sz w:val="18"/>
          <w:szCs w:val="18"/>
        </w:rPr>
        <w:t>t</w:t>
      </w:r>
      <w:r w:rsidRPr="00DC4CB5">
        <w:rPr>
          <w:rFonts w:ascii="Times New Roman" w:hAnsi="Times New Roman"/>
          <w:color w:val="000000"/>
          <w:sz w:val="18"/>
          <w:szCs w:val="18"/>
        </w:rPr>
        <w:t>gce</w:t>
      </w:r>
      <w:proofErr w:type="spellEnd"/>
      <w:r w:rsidRPr="00DC4CB5">
        <w:rPr>
          <w:rFonts w:ascii="Times New Roman" w:hAnsi="Times New Roman"/>
          <w:color w:val="000000"/>
          <w:sz w:val="18"/>
          <w:szCs w:val="18"/>
        </w:rPr>
        <w:t>/10000m</w:t>
      </w:r>
      <w:r w:rsidRPr="00DC4CB5">
        <w:rPr>
          <w:rFonts w:ascii="Times New Roman" w:hAnsi="Times New Roman"/>
        </w:rPr>
        <w:t>）；</w:t>
      </w:r>
    </w:p>
    <w:p w14:paraId="205371E0" w14:textId="77777777" w:rsidR="00587882" w:rsidRPr="00DC4CB5" w:rsidRDefault="00E659BF">
      <w:pPr>
        <w:pStyle w:val="afe"/>
        <w:spacing w:line="360" w:lineRule="auto"/>
        <w:rPr>
          <w:rFonts w:ascii="Times New Roman" w:hAnsi="Times New Roman"/>
        </w:rPr>
      </w:pPr>
      <w:r w:rsidRPr="00DC4CB5">
        <w:rPr>
          <w:rFonts w:ascii="Times New Roman" w:hAnsi="Times New Roman"/>
          <w:i/>
          <w:iCs/>
        </w:rPr>
        <w:t>E</w:t>
      </w:r>
      <w:r w:rsidRPr="00DC4CB5">
        <w:rPr>
          <w:rFonts w:ascii="Times New Roman" w:hAnsi="Times New Roman"/>
          <w:i/>
          <w:iCs/>
          <w:vertAlign w:val="subscript"/>
        </w:rPr>
        <w:t>总</w:t>
      </w:r>
      <w:r w:rsidRPr="00DC4CB5">
        <w:rPr>
          <w:rFonts w:ascii="Times New Roman" w:hAnsi="Times New Roman"/>
          <w:color w:val="000000"/>
        </w:rPr>
        <w:t>——</w:t>
      </w:r>
      <w:r w:rsidRPr="00DC4CB5">
        <w:rPr>
          <w:rFonts w:ascii="Times New Roman" w:hAnsi="Times New Roman"/>
        </w:rPr>
        <w:t>在一定计量时间（一般为</w:t>
      </w:r>
      <w:r w:rsidRPr="00DC4CB5">
        <w:rPr>
          <w:rFonts w:ascii="Times New Roman" w:hAnsi="Times New Roman"/>
        </w:rPr>
        <w:t>1</w:t>
      </w:r>
      <w:r w:rsidRPr="00DC4CB5">
        <w:rPr>
          <w:rFonts w:ascii="Times New Roman" w:hAnsi="Times New Roman"/>
        </w:rPr>
        <w:t>年）内，企业用于生产所消耗的能源总量，</w:t>
      </w:r>
      <w:proofErr w:type="gramStart"/>
      <w:r w:rsidRPr="00DC4CB5">
        <w:rPr>
          <w:rFonts w:ascii="Times New Roman" w:hAnsi="Times New Roman"/>
        </w:rPr>
        <w:t>单位为</w:t>
      </w:r>
      <w:r w:rsidR="00542EF0" w:rsidRPr="00DC4CB5">
        <w:rPr>
          <w:rFonts w:ascii="Times New Roman" w:hAnsi="Times New Roman"/>
        </w:rPr>
        <w:t>吨</w:t>
      </w:r>
      <w:r w:rsidRPr="00DC4CB5">
        <w:rPr>
          <w:rFonts w:ascii="Times New Roman" w:hAnsi="Times New Roman"/>
        </w:rPr>
        <w:t>标准煤</w:t>
      </w:r>
      <w:proofErr w:type="gramEnd"/>
      <w:r w:rsidRPr="00DC4CB5">
        <w:rPr>
          <w:rFonts w:ascii="Times New Roman" w:hAnsi="Times New Roman"/>
        </w:rPr>
        <w:t>（</w:t>
      </w:r>
      <w:proofErr w:type="spellStart"/>
      <w:r w:rsidR="00542EF0" w:rsidRPr="00DC4CB5">
        <w:rPr>
          <w:rFonts w:ascii="Times New Roman" w:hAnsi="Times New Roman"/>
        </w:rPr>
        <w:t>t</w:t>
      </w:r>
      <w:r w:rsidRPr="00DC4CB5">
        <w:rPr>
          <w:rFonts w:ascii="Times New Roman" w:hAnsi="Times New Roman"/>
        </w:rPr>
        <w:t>gce</w:t>
      </w:r>
      <w:proofErr w:type="spellEnd"/>
      <w:r w:rsidRPr="00DC4CB5">
        <w:rPr>
          <w:rFonts w:ascii="Times New Roman" w:hAnsi="Times New Roman"/>
        </w:rPr>
        <w:t>）；</w:t>
      </w:r>
      <w:r w:rsidRPr="00DC4CB5">
        <w:rPr>
          <w:rFonts w:ascii="Times New Roman" w:hAnsi="Times New Roman"/>
        </w:rPr>
        <w:t xml:space="preserve"> </w:t>
      </w:r>
    </w:p>
    <w:p w14:paraId="3C445F7D" w14:textId="77777777" w:rsidR="00587882" w:rsidRPr="00DC4CB5" w:rsidRDefault="00E659BF">
      <w:pPr>
        <w:pStyle w:val="afe"/>
        <w:spacing w:line="360" w:lineRule="auto"/>
        <w:rPr>
          <w:rFonts w:ascii="Times New Roman" w:hAnsi="Times New Roman"/>
        </w:rPr>
      </w:pPr>
      <w:r w:rsidRPr="00DC4CB5">
        <w:rPr>
          <w:rFonts w:ascii="Times New Roman" w:hAnsi="Times New Roman"/>
          <w:i/>
          <w:iCs/>
        </w:rPr>
        <w:t>P</w:t>
      </w:r>
      <w:r w:rsidRPr="00DC4CB5">
        <w:rPr>
          <w:rFonts w:ascii="Times New Roman" w:hAnsi="Times New Roman"/>
          <w:i/>
          <w:iCs/>
          <w:vertAlign w:val="subscript"/>
        </w:rPr>
        <w:t>s</w:t>
      </w:r>
      <w:r w:rsidRPr="00DC4CB5">
        <w:rPr>
          <w:rFonts w:ascii="Times New Roman" w:hAnsi="Times New Roman"/>
          <w:color w:val="000000"/>
        </w:rPr>
        <w:t>——</w:t>
      </w:r>
      <w:r w:rsidRPr="00DC4CB5">
        <w:rPr>
          <w:rFonts w:ascii="Times New Roman" w:hAnsi="Times New Roman"/>
        </w:rPr>
        <w:t>同一计量时间内，企业生产的基准品产量，单位为万米（</w:t>
      </w:r>
      <w:r w:rsidRPr="00DC4CB5">
        <w:rPr>
          <w:rFonts w:ascii="Times New Roman" w:hAnsi="Times New Roman"/>
        </w:rPr>
        <w:t>10000m</w:t>
      </w:r>
      <w:r w:rsidRPr="00DC4CB5">
        <w:rPr>
          <w:rFonts w:ascii="Times New Roman" w:hAnsi="Times New Roman"/>
        </w:rPr>
        <w:t>）。</w:t>
      </w:r>
    </w:p>
    <w:p w14:paraId="26101255" w14:textId="77777777" w:rsidR="00587882" w:rsidRPr="00DC4CB5" w:rsidRDefault="00587882">
      <w:pPr>
        <w:widowControl/>
        <w:snapToGrid w:val="0"/>
        <w:spacing w:before="640" w:line="360" w:lineRule="auto"/>
        <w:jc w:val="left"/>
        <w:outlineLvl w:val="0"/>
        <w:rPr>
          <w:rFonts w:ascii="Times New Roman" w:eastAsia="黑体" w:hAnsi="Times New Roman"/>
          <w:color w:val="000000" w:themeColor="text1"/>
          <w:kern w:val="0"/>
          <w:szCs w:val="20"/>
        </w:rPr>
        <w:sectPr w:rsidR="00587882" w:rsidRPr="00DC4CB5">
          <w:pgSz w:w="11906" w:h="16838"/>
          <w:pgMar w:top="1418" w:right="1418" w:bottom="1418" w:left="1418" w:header="1134" w:footer="1021" w:gutter="0"/>
          <w:cols w:space="720"/>
          <w:formProt w:val="0"/>
          <w:docGrid w:type="lines" w:linePitch="312"/>
        </w:sectPr>
      </w:pPr>
    </w:p>
    <w:p w14:paraId="519C0B23" w14:textId="77777777" w:rsidR="00587882" w:rsidRPr="00DC4CB5" w:rsidRDefault="00E659BF" w:rsidP="00491E44">
      <w:pPr>
        <w:pStyle w:val="affff"/>
        <w:spacing w:before="156" w:after="156"/>
        <w:jc w:val="center"/>
      </w:pPr>
      <w:r w:rsidRPr="00DC4CB5">
        <w:lastRenderedPageBreak/>
        <w:t>附录B</w:t>
      </w:r>
      <w:bookmarkEnd w:id="19"/>
      <w:bookmarkEnd w:id="20"/>
    </w:p>
    <w:p w14:paraId="6A6429C2" w14:textId="1A5D2825" w:rsidR="00587882" w:rsidRPr="00DC4CB5" w:rsidRDefault="00E659BF" w:rsidP="00491E44">
      <w:pPr>
        <w:pStyle w:val="affff"/>
        <w:spacing w:before="156" w:after="156"/>
        <w:jc w:val="center"/>
      </w:pPr>
      <w:r w:rsidRPr="00DC4CB5">
        <w:t>（规范性）</w:t>
      </w:r>
    </w:p>
    <w:p w14:paraId="1FA2F4D5" w14:textId="77777777" w:rsidR="00587882" w:rsidRPr="00DC4CB5" w:rsidRDefault="00E659BF" w:rsidP="00491E44">
      <w:pPr>
        <w:pStyle w:val="affff"/>
        <w:spacing w:before="156" w:after="156"/>
        <w:jc w:val="center"/>
      </w:pPr>
      <w:r w:rsidRPr="00DC4CB5">
        <w:t>生命周期评价方法</w:t>
      </w:r>
    </w:p>
    <w:p w14:paraId="499764CC" w14:textId="77777777" w:rsidR="00587882" w:rsidRPr="00DC4CB5" w:rsidRDefault="00E659BF">
      <w:pPr>
        <w:spacing w:line="360" w:lineRule="auto"/>
        <w:ind w:firstLineChars="200" w:firstLine="420"/>
        <w:rPr>
          <w:rFonts w:ascii="Times New Roman" w:hAnsi="Times New Roman"/>
          <w:color w:val="000000" w:themeColor="text1"/>
          <w:kern w:val="0"/>
        </w:rPr>
      </w:pPr>
      <w:bookmarkStart w:id="23" w:name="_Toc406442819"/>
      <w:bookmarkStart w:id="24" w:name="_Toc424638213"/>
      <w:bookmarkStart w:id="25" w:name="_Toc397339786"/>
      <w:bookmarkStart w:id="26" w:name="_Toc424055041"/>
      <w:bookmarkStart w:id="27" w:name="_Toc396422203"/>
      <w:bookmarkStart w:id="28" w:name="_Toc449014965"/>
      <w:bookmarkStart w:id="29" w:name="_Toc405815987"/>
      <w:bookmarkStart w:id="30" w:name="_Toc404804694"/>
      <w:bookmarkStart w:id="31" w:name="_Toc406443084"/>
      <w:bookmarkEnd w:id="21"/>
      <w:bookmarkEnd w:id="22"/>
      <w:r w:rsidRPr="00DC4CB5">
        <w:rPr>
          <w:rFonts w:ascii="Times New Roman" w:hAnsi="Times New Roman"/>
          <w:color w:val="000000" w:themeColor="text1"/>
          <w:kern w:val="0"/>
        </w:rPr>
        <w:t>本附录依据</w:t>
      </w:r>
      <w:r w:rsidRPr="00DC4CB5">
        <w:rPr>
          <w:rFonts w:ascii="Times New Roman" w:hAnsi="Times New Roman"/>
          <w:color w:val="000000" w:themeColor="text1"/>
          <w:kern w:val="0"/>
        </w:rPr>
        <w:t>GB/T 24040</w:t>
      </w:r>
      <w:r w:rsidRPr="00DC4CB5">
        <w:rPr>
          <w:rFonts w:ascii="Times New Roman" w:hAnsi="Times New Roman"/>
          <w:color w:val="000000" w:themeColor="text1"/>
          <w:kern w:val="0"/>
        </w:rPr>
        <w:t>、</w:t>
      </w:r>
      <w:r w:rsidRPr="00DC4CB5">
        <w:rPr>
          <w:rFonts w:ascii="Times New Roman" w:hAnsi="Times New Roman"/>
          <w:color w:val="000000" w:themeColor="text1"/>
          <w:kern w:val="0"/>
        </w:rPr>
        <w:t>GB/T 24044</w:t>
      </w:r>
      <w:r w:rsidRPr="00DC4CB5">
        <w:rPr>
          <w:rFonts w:ascii="Times New Roman" w:hAnsi="Times New Roman"/>
          <w:color w:val="000000" w:themeColor="text1"/>
          <w:kern w:val="0"/>
        </w:rPr>
        <w:t>、</w:t>
      </w:r>
      <w:r w:rsidRPr="00DC4CB5">
        <w:rPr>
          <w:rFonts w:ascii="Times New Roman" w:hAnsi="Times New Roman"/>
          <w:color w:val="000000" w:themeColor="text1"/>
          <w:kern w:val="0"/>
        </w:rPr>
        <w:t>GB/T 32161</w:t>
      </w:r>
      <w:r w:rsidRPr="00DC4CB5">
        <w:rPr>
          <w:rFonts w:ascii="Times New Roman" w:hAnsi="Times New Roman"/>
          <w:color w:val="000000" w:themeColor="text1"/>
          <w:kern w:val="0"/>
        </w:rPr>
        <w:t>的基本原则和方法框架制定，可用于数码喷墨印花面料的生命周期评价。</w:t>
      </w:r>
    </w:p>
    <w:p w14:paraId="5002C2A5" w14:textId="77777777" w:rsidR="00587882" w:rsidRPr="00DC4CB5" w:rsidRDefault="00E659BF">
      <w:pPr>
        <w:pStyle w:val="1"/>
        <w:keepNext w:val="0"/>
        <w:keepLines w:val="0"/>
        <w:widowControl/>
        <w:spacing w:beforeLines="50" w:before="156" w:afterLines="50" w:after="156" w:line="360" w:lineRule="auto"/>
        <w:jc w:val="left"/>
        <w:rPr>
          <w:rFonts w:eastAsia="黑体"/>
          <w:b w:val="0"/>
          <w:bCs w:val="0"/>
          <w:color w:val="000000" w:themeColor="text1"/>
          <w:kern w:val="0"/>
          <w:sz w:val="21"/>
          <w:szCs w:val="21"/>
        </w:rPr>
      </w:pPr>
      <w:bookmarkStart w:id="32" w:name="_Toc11066290"/>
      <w:bookmarkStart w:id="33" w:name="_Toc944737"/>
      <w:bookmarkStart w:id="34" w:name="_Toc535846166"/>
      <w:bookmarkStart w:id="35" w:name="_Toc11940621"/>
      <w:bookmarkStart w:id="36" w:name="_Toc524528210"/>
      <w:r w:rsidRPr="00DC4CB5">
        <w:rPr>
          <w:rFonts w:eastAsia="黑体"/>
          <w:b w:val="0"/>
          <w:bCs w:val="0"/>
          <w:color w:val="000000" w:themeColor="text1"/>
          <w:kern w:val="0"/>
          <w:sz w:val="21"/>
          <w:szCs w:val="21"/>
        </w:rPr>
        <w:t xml:space="preserve">B.1  </w:t>
      </w:r>
      <w:r w:rsidRPr="00DC4CB5">
        <w:rPr>
          <w:rFonts w:eastAsia="黑体"/>
          <w:b w:val="0"/>
          <w:bCs w:val="0"/>
          <w:color w:val="000000" w:themeColor="text1"/>
          <w:kern w:val="0"/>
          <w:sz w:val="21"/>
          <w:szCs w:val="21"/>
        </w:rPr>
        <w:t>目的</w:t>
      </w:r>
      <w:bookmarkEnd w:id="23"/>
      <w:bookmarkEnd w:id="24"/>
      <w:bookmarkEnd w:id="25"/>
      <w:bookmarkEnd w:id="26"/>
      <w:bookmarkEnd w:id="27"/>
      <w:bookmarkEnd w:id="28"/>
      <w:bookmarkEnd w:id="29"/>
      <w:bookmarkEnd w:id="30"/>
      <w:bookmarkEnd w:id="31"/>
      <w:r w:rsidRPr="00DC4CB5">
        <w:rPr>
          <w:rFonts w:eastAsia="黑体"/>
          <w:b w:val="0"/>
          <w:bCs w:val="0"/>
          <w:color w:val="000000" w:themeColor="text1"/>
          <w:kern w:val="0"/>
          <w:sz w:val="21"/>
          <w:szCs w:val="21"/>
        </w:rPr>
        <w:t>与范围定义</w:t>
      </w:r>
      <w:bookmarkEnd w:id="32"/>
      <w:bookmarkEnd w:id="33"/>
      <w:bookmarkEnd w:id="34"/>
      <w:bookmarkEnd w:id="35"/>
      <w:bookmarkEnd w:id="36"/>
    </w:p>
    <w:p w14:paraId="14F21A4C" w14:textId="77777777" w:rsidR="00587882" w:rsidRPr="00DC4CB5" w:rsidRDefault="00E659BF">
      <w:pPr>
        <w:pStyle w:val="aff6"/>
        <w:shd w:val="clear" w:color="auto" w:fill="auto"/>
        <w:spacing w:line="360" w:lineRule="auto"/>
        <w:jc w:val="left"/>
        <w:outlineLvl w:val="2"/>
        <w:rPr>
          <w:rFonts w:eastAsia="黑体"/>
          <w:b w:val="0"/>
          <w:color w:val="000000" w:themeColor="text1"/>
          <w:w w:val="100"/>
          <w:sz w:val="21"/>
          <w:szCs w:val="21"/>
        </w:rPr>
      </w:pPr>
      <w:bookmarkStart w:id="37" w:name="_Toc11940622"/>
      <w:bookmarkStart w:id="38" w:name="_Toc11066291"/>
      <w:bookmarkStart w:id="39" w:name="_Toc944738"/>
      <w:bookmarkStart w:id="40" w:name="_Toc535846167"/>
      <w:bookmarkStart w:id="41" w:name="_Toc524528211"/>
      <w:r w:rsidRPr="00DC4CB5">
        <w:rPr>
          <w:rFonts w:eastAsia="黑体"/>
          <w:b w:val="0"/>
          <w:color w:val="000000" w:themeColor="text1"/>
          <w:w w:val="100"/>
          <w:sz w:val="21"/>
          <w:szCs w:val="21"/>
        </w:rPr>
        <w:t xml:space="preserve">B.1.1  </w:t>
      </w:r>
      <w:r w:rsidRPr="00DC4CB5">
        <w:rPr>
          <w:rFonts w:eastAsia="黑体"/>
          <w:b w:val="0"/>
          <w:color w:val="000000" w:themeColor="text1"/>
          <w:w w:val="100"/>
          <w:sz w:val="21"/>
          <w:szCs w:val="21"/>
        </w:rPr>
        <w:t>评价目的</w:t>
      </w:r>
      <w:bookmarkEnd w:id="37"/>
      <w:bookmarkEnd w:id="38"/>
      <w:bookmarkEnd w:id="39"/>
      <w:bookmarkEnd w:id="40"/>
      <w:bookmarkEnd w:id="41"/>
    </w:p>
    <w:p w14:paraId="26E78DBC" w14:textId="77777777" w:rsidR="00587882" w:rsidRPr="00DC4CB5" w:rsidRDefault="00E659BF">
      <w:pPr>
        <w:spacing w:line="360" w:lineRule="auto"/>
        <w:ind w:firstLineChars="200" w:firstLine="420"/>
        <w:rPr>
          <w:rFonts w:ascii="Times New Roman" w:hAnsi="Times New Roman"/>
          <w:color w:val="000000" w:themeColor="text1"/>
          <w:kern w:val="0"/>
        </w:rPr>
      </w:pPr>
      <w:r w:rsidRPr="00DC4CB5">
        <w:rPr>
          <w:rFonts w:ascii="Times New Roman" w:hAnsi="Times New Roman"/>
          <w:color w:val="000000" w:themeColor="text1"/>
          <w:kern w:val="0"/>
        </w:rPr>
        <w:t>通过调查数码喷墨印花面料的原料获取、原料运输、产品生产的生命周期各过程的产品产量、原料与助剂消耗、能源与资源消耗、污染排放等数据，量化分析数码喷墨印花面料生命周期的环境影响，提出绿色设计改进方案，通过产品绿色设计、工艺技术改进、供应链管理等措施，减小数码喷墨印花面料的生命周期影响。</w:t>
      </w:r>
    </w:p>
    <w:p w14:paraId="1C351AA6" w14:textId="77777777" w:rsidR="00587882" w:rsidRPr="00DC4CB5" w:rsidRDefault="00E659BF">
      <w:pPr>
        <w:pStyle w:val="aff6"/>
        <w:shd w:val="clear" w:color="auto" w:fill="auto"/>
        <w:spacing w:line="360" w:lineRule="auto"/>
        <w:jc w:val="left"/>
        <w:outlineLvl w:val="2"/>
        <w:rPr>
          <w:rFonts w:eastAsia="黑体"/>
          <w:b w:val="0"/>
          <w:color w:val="000000" w:themeColor="text1"/>
          <w:w w:val="100"/>
          <w:sz w:val="21"/>
          <w:szCs w:val="21"/>
        </w:rPr>
      </w:pPr>
      <w:bookmarkStart w:id="42" w:name="_Toc535846168"/>
      <w:bookmarkStart w:id="43" w:name="_Toc944739"/>
      <w:bookmarkStart w:id="44" w:name="_Toc524528212"/>
      <w:bookmarkStart w:id="45" w:name="_Toc11066292"/>
      <w:bookmarkStart w:id="46" w:name="_Toc11940623"/>
      <w:r w:rsidRPr="00DC4CB5">
        <w:rPr>
          <w:rFonts w:eastAsia="黑体"/>
          <w:b w:val="0"/>
          <w:color w:val="000000" w:themeColor="text1"/>
          <w:w w:val="100"/>
          <w:sz w:val="21"/>
          <w:szCs w:val="21"/>
        </w:rPr>
        <w:t xml:space="preserve">B.1.2  </w:t>
      </w:r>
      <w:r w:rsidRPr="00DC4CB5">
        <w:rPr>
          <w:rFonts w:eastAsia="黑体"/>
          <w:b w:val="0"/>
          <w:color w:val="000000" w:themeColor="text1"/>
          <w:w w:val="100"/>
          <w:sz w:val="21"/>
          <w:szCs w:val="21"/>
        </w:rPr>
        <w:t>评价范围</w:t>
      </w:r>
      <w:bookmarkEnd w:id="42"/>
      <w:bookmarkEnd w:id="43"/>
      <w:bookmarkEnd w:id="44"/>
      <w:bookmarkEnd w:id="45"/>
      <w:bookmarkEnd w:id="46"/>
    </w:p>
    <w:p w14:paraId="3C4C125E" w14:textId="77777777" w:rsidR="00587882" w:rsidRPr="00DC4CB5" w:rsidRDefault="00E659BF">
      <w:pPr>
        <w:widowControl/>
        <w:spacing w:line="360" w:lineRule="auto"/>
        <w:jc w:val="left"/>
        <w:outlineLvl w:val="3"/>
        <w:rPr>
          <w:rFonts w:ascii="Times New Roman" w:eastAsia="黑体" w:hAnsi="Times New Roman"/>
          <w:color w:val="000000" w:themeColor="text1"/>
          <w:kern w:val="0"/>
          <w:szCs w:val="21"/>
        </w:rPr>
      </w:pPr>
      <w:r w:rsidRPr="00DC4CB5">
        <w:rPr>
          <w:rFonts w:ascii="Times New Roman" w:eastAsia="黑体" w:hAnsi="Times New Roman"/>
          <w:color w:val="000000" w:themeColor="text1"/>
          <w:kern w:val="0"/>
          <w:szCs w:val="21"/>
        </w:rPr>
        <w:t xml:space="preserve">B.1.2.1  </w:t>
      </w:r>
      <w:r w:rsidRPr="00DC4CB5">
        <w:rPr>
          <w:rFonts w:ascii="Times New Roman" w:eastAsia="黑体" w:hAnsi="Times New Roman"/>
          <w:color w:val="000000" w:themeColor="text1"/>
          <w:kern w:val="0"/>
          <w:szCs w:val="21"/>
        </w:rPr>
        <w:t>产品信息</w:t>
      </w:r>
    </w:p>
    <w:p w14:paraId="4D69859A" w14:textId="77777777" w:rsidR="00587882" w:rsidRPr="00DC4CB5" w:rsidRDefault="00E659BF">
      <w:pPr>
        <w:pStyle w:val="afe"/>
        <w:spacing w:line="360" w:lineRule="auto"/>
        <w:rPr>
          <w:rFonts w:ascii="Times New Roman" w:hAnsi="Times New Roman"/>
          <w:color w:val="000000" w:themeColor="text1"/>
          <w:kern w:val="0"/>
          <w:szCs w:val="20"/>
        </w:rPr>
      </w:pPr>
      <w:r w:rsidRPr="00DC4CB5">
        <w:rPr>
          <w:rFonts w:ascii="Times New Roman" w:hAnsi="Times New Roman"/>
          <w:color w:val="000000"/>
        </w:rPr>
        <w:t>在报告中应按照表</w:t>
      </w:r>
      <w:r w:rsidRPr="00DC4CB5">
        <w:rPr>
          <w:rFonts w:ascii="Times New Roman" w:hAnsi="Times New Roman"/>
          <w:color w:val="000000"/>
        </w:rPr>
        <w:t>D.1</w:t>
      </w:r>
      <w:r w:rsidRPr="00DC4CB5">
        <w:rPr>
          <w:rFonts w:ascii="Times New Roman" w:hAnsi="Times New Roman"/>
          <w:color w:val="000000"/>
        </w:rPr>
        <w:t>要求提供详细的产品信息描述，包括产品名称、产品型号、尺寸规格、材料构成、面料类型、面料颜色、包装材料、工艺路线及类型。</w:t>
      </w:r>
    </w:p>
    <w:p w14:paraId="64373C89" w14:textId="77777777" w:rsidR="00587882" w:rsidRPr="00DC4CB5" w:rsidRDefault="00E659BF">
      <w:pPr>
        <w:widowControl/>
        <w:spacing w:line="360" w:lineRule="auto"/>
        <w:jc w:val="left"/>
        <w:outlineLvl w:val="3"/>
        <w:rPr>
          <w:rFonts w:ascii="Times New Roman" w:eastAsia="黑体" w:hAnsi="Times New Roman"/>
          <w:color w:val="000000" w:themeColor="text1"/>
          <w:kern w:val="0"/>
          <w:szCs w:val="21"/>
        </w:rPr>
      </w:pPr>
      <w:r w:rsidRPr="00DC4CB5">
        <w:rPr>
          <w:rFonts w:ascii="Times New Roman" w:eastAsia="黑体" w:hAnsi="Times New Roman"/>
          <w:color w:val="000000" w:themeColor="text1"/>
          <w:kern w:val="0"/>
          <w:szCs w:val="21"/>
        </w:rPr>
        <w:t xml:space="preserve">B.1.2.2  </w:t>
      </w:r>
      <w:r w:rsidRPr="00DC4CB5">
        <w:rPr>
          <w:rFonts w:ascii="Times New Roman" w:eastAsia="黑体" w:hAnsi="Times New Roman"/>
          <w:color w:val="000000" w:themeColor="text1"/>
          <w:kern w:val="0"/>
          <w:szCs w:val="21"/>
        </w:rPr>
        <w:t>功能单位与基准流</w:t>
      </w:r>
    </w:p>
    <w:p w14:paraId="361A3A92" w14:textId="77777777" w:rsidR="00587882" w:rsidRPr="00DC4CB5" w:rsidRDefault="00E659BF">
      <w:pPr>
        <w:spacing w:line="360" w:lineRule="auto"/>
        <w:ind w:firstLineChars="200" w:firstLine="420"/>
        <w:rPr>
          <w:rFonts w:ascii="Times New Roman" w:hAnsi="Times New Roman"/>
          <w:color w:val="000000" w:themeColor="text1"/>
          <w:kern w:val="0"/>
        </w:rPr>
      </w:pPr>
      <w:r w:rsidRPr="00DC4CB5">
        <w:rPr>
          <w:rFonts w:ascii="Times New Roman" w:hAnsi="Times New Roman"/>
          <w:color w:val="000000" w:themeColor="text1"/>
          <w:kern w:val="0"/>
        </w:rPr>
        <w:t>数码喷墨印花面料的功能单位和基准流定义为</w:t>
      </w:r>
      <w:r w:rsidRPr="00DC4CB5">
        <w:rPr>
          <w:rFonts w:ascii="Times New Roman" w:eastAsiaTheme="minorEastAsia" w:hAnsi="Times New Roman"/>
          <w:color w:val="000000" w:themeColor="text1"/>
          <w:kern w:val="0"/>
        </w:rPr>
        <w:t xml:space="preserve"> “</w:t>
      </w:r>
      <w:r w:rsidRPr="00DC4CB5">
        <w:rPr>
          <w:rFonts w:ascii="Times New Roman" w:eastAsiaTheme="minorEastAsia" w:hAnsi="Times New Roman"/>
          <w:color w:val="000000" w:themeColor="text1"/>
          <w:kern w:val="0"/>
          <w:szCs w:val="20"/>
        </w:rPr>
        <w:t>生</w:t>
      </w:r>
      <w:r w:rsidRPr="00DC4CB5">
        <w:rPr>
          <w:rFonts w:ascii="Times New Roman" w:hAnsi="Times New Roman"/>
          <w:color w:val="000000" w:themeColor="text1"/>
          <w:kern w:val="0"/>
          <w:szCs w:val="20"/>
        </w:rPr>
        <w:t>产</w:t>
      </w:r>
      <w:r w:rsidRPr="00DC4CB5">
        <w:rPr>
          <w:rFonts w:ascii="Times New Roman" w:hAnsi="Times New Roman"/>
          <w:color w:val="000000" w:themeColor="text1"/>
          <w:kern w:val="0"/>
          <w:szCs w:val="20"/>
        </w:rPr>
        <w:t>1</w:t>
      </w:r>
      <w:r w:rsidRPr="00DC4CB5">
        <w:rPr>
          <w:rFonts w:ascii="Times New Roman" w:hAnsi="Times New Roman"/>
          <w:color w:val="000000" w:themeColor="text1"/>
          <w:kern w:val="0"/>
        </w:rPr>
        <w:t>万米产品</w:t>
      </w:r>
      <w:r w:rsidRPr="00DC4CB5">
        <w:rPr>
          <w:rFonts w:ascii="Times New Roman" w:eastAsiaTheme="minorEastAsia" w:hAnsi="Times New Roman"/>
          <w:color w:val="000000" w:themeColor="text1"/>
          <w:kern w:val="0"/>
          <w:szCs w:val="20"/>
        </w:rPr>
        <w:t>”</w:t>
      </w:r>
      <w:r w:rsidRPr="00DC4CB5">
        <w:rPr>
          <w:rFonts w:ascii="Times New Roman" w:hAnsi="Times New Roman"/>
          <w:color w:val="000000" w:themeColor="text1"/>
          <w:kern w:val="0"/>
          <w:szCs w:val="20"/>
        </w:rPr>
        <w:t>。</w:t>
      </w:r>
    </w:p>
    <w:p w14:paraId="2745D4F9" w14:textId="77777777" w:rsidR="00587882" w:rsidRPr="00DC4CB5" w:rsidRDefault="00E659BF">
      <w:pPr>
        <w:widowControl/>
        <w:spacing w:line="360" w:lineRule="auto"/>
        <w:jc w:val="left"/>
        <w:outlineLvl w:val="3"/>
        <w:rPr>
          <w:rFonts w:ascii="Times New Roman" w:eastAsia="黑体" w:hAnsi="Times New Roman"/>
          <w:color w:val="000000" w:themeColor="text1"/>
          <w:kern w:val="0"/>
          <w:szCs w:val="21"/>
        </w:rPr>
      </w:pPr>
      <w:r w:rsidRPr="00DC4CB5">
        <w:rPr>
          <w:rFonts w:ascii="Times New Roman" w:eastAsia="黑体" w:hAnsi="Times New Roman"/>
          <w:color w:val="000000" w:themeColor="text1"/>
          <w:kern w:val="0"/>
          <w:szCs w:val="21"/>
        </w:rPr>
        <w:t xml:space="preserve">B.1.2.3  </w:t>
      </w:r>
      <w:r w:rsidRPr="00DC4CB5">
        <w:rPr>
          <w:rFonts w:ascii="Times New Roman" w:eastAsia="黑体" w:hAnsi="Times New Roman"/>
          <w:color w:val="000000" w:themeColor="text1"/>
          <w:kern w:val="0"/>
          <w:szCs w:val="21"/>
        </w:rPr>
        <w:t>系统边界</w:t>
      </w:r>
    </w:p>
    <w:p w14:paraId="3D081772" w14:textId="77777777" w:rsidR="00587882" w:rsidRPr="00DC4CB5" w:rsidRDefault="00E659BF">
      <w:pPr>
        <w:spacing w:line="360" w:lineRule="auto"/>
        <w:ind w:firstLineChars="200" w:firstLine="420"/>
        <w:rPr>
          <w:rFonts w:ascii="Times New Roman" w:eastAsia="黑体" w:hAnsi="Times New Roman"/>
          <w:color w:val="000000" w:themeColor="text1"/>
          <w:kern w:val="0"/>
        </w:rPr>
      </w:pPr>
      <w:r w:rsidRPr="00DC4CB5">
        <w:rPr>
          <w:rFonts w:ascii="Times New Roman" w:hAnsi="Times New Roman"/>
          <w:color w:val="000000" w:themeColor="text1"/>
          <w:kern w:val="0"/>
        </w:rPr>
        <w:t>本规范界定的数码喷墨印花面料生命周期系统边界参见图</w:t>
      </w:r>
      <w:r w:rsidRPr="00DC4CB5">
        <w:rPr>
          <w:rFonts w:ascii="Times New Roman" w:hAnsi="Times New Roman"/>
          <w:color w:val="000000" w:themeColor="text1"/>
          <w:kern w:val="0"/>
        </w:rPr>
        <w:t>1</w:t>
      </w:r>
      <w:r w:rsidRPr="00DC4CB5">
        <w:rPr>
          <w:rFonts w:ascii="Times New Roman" w:hAnsi="Times New Roman"/>
          <w:color w:val="000000" w:themeColor="text1"/>
          <w:kern w:val="0"/>
        </w:rPr>
        <w:t>，主要包括原料获取阶段、产品生产阶段。</w:t>
      </w:r>
    </w:p>
    <w:p w14:paraId="7A7832B9" w14:textId="77777777" w:rsidR="00587882" w:rsidRPr="00DC4CB5" w:rsidRDefault="00E659BF">
      <w:pPr>
        <w:pStyle w:val="12"/>
        <w:numPr>
          <w:ilvl w:val="0"/>
          <w:numId w:val="5"/>
        </w:numPr>
        <w:spacing w:line="360" w:lineRule="auto"/>
        <w:ind w:left="845" w:firstLineChars="0"/>
        <w:rPr>
          <w:rFonts w:eastAsia="宋体"/>
          <w:color w:val="000000" w:themeColor="text1"/>
          <w:kern w:val="0"/>
          <w:sz w:val="21"/>
        </w:rPr>
      </w:pPr>
      <w:r w:rsidRPr="00DC4CB5">
        <w:rPr>
          <w:rFonts w:eastAsia="宋体"/>
          <w:color w:val="000000" w:themeColor="text1"/>
          <w:kern w:val="0"/>
          <w:sz w:val="21"/>
        </w:rPr>
        <w:t>原料获取阶段</w:t>
      </w:r>
    </w:p>
    <w:p w14:paraId="703ED9E4" w14:textId="77777777" w:rsidR="00587882" w:rsidRPr="00DC4CB5" w:rsidRDefault="00E659BF">
      <w:pPr>
        <w:spacing w:line="360" w:lineRule="auto"/>
        <w:ind w:firstLineChars="200" w:firstLine="420"/>
        <w:jc w:val="left"/>
        <w:rPr>
          <w:rFonts w:ascii="Times New Roman" w:hAnsi="Times New Roman"/>
          <w:color w:val="000000" w:themeColor="text1"/>
          <w:kern w:val="0"/>
        </w:rPr>
      </w:pPr>
      <w:r w:rsidRPr="00DC4CB5">
        <w:rPr>
          <w:rFonts w:ascii="Times New Roman" w:hAnsi="Times New Roman"/>
          <w:color w:val="000000"/>
        </w:rPr>
        <w:t>主要包括坯布获取及其它辅料、能源和资源获取。纺织行业范围之外的生产过程可采用符合本标准要求的行业数据或基础数据库数据。</w:t>
      </w:r>
    </w:p>
    <w:p w14:paraId="3639F53E" w14:textId="77777777" w:rsidR="00587882" w:rsidRPr="00DC4CB5" w:rsidRDefault="00E659BF">
      <w:pPr>
        <w:pStyle w:val="12"/>
        <w:numPr>
          <w:ilvl w:val="0"/>
          <w:numId w:val="5"/>
        </w:numPr>
        <w:spacing w:line="360" w:lineRule="auto"/>
        <w:ind w:left="845" w:firstLineChars="0"/>
        <w:rPr>
          <w:rFonts w:eastAsia="宋体"/>
          <w:color w:val="000000" w:themeColor="text1"/>
          <w:kern w:val="0"/>
          <w:sz w:val="21"/>
        </w:rPr>
      </w:pPr>
      <w:r w:rsidRPr="00DC4CB5">
        <w:rPr>
          <w:rFonts w:eastAsia="宋体"/>
          <w:color w:val="000000" w:themeColor="text1"/>
          <w:kern w:val="0"/>
          <w:sz w:val="21"/>
        </w:rPr>
        <w:t>产品生产阶段</w:t>
      </w:r>
    </w:p>
    <w:p w14:paraId="68821746" w14:textId="77777777" w:rsidR="00587882" w:rsidRPr="00DC4CB5" w:rsidRDefault="00E659BF">
      <w:pPr>
        <w:pStyle w:val="afe"/>
        <w:spacing w:line="360" w:lineRule="auto"/>
        <w:ind w:leftChars="100" w:left="210"/>
        <w:rPr>
          <w:rFonts w:ascii="Times New Roman" w:hAnsi="Times New Roman"/>
          <w:color w:val="000000"/>
        </w:rPr>
      </w:pPr>
      <w:r w:rsidRPr="00DC4CB5">
        <w:rPr>
          <w:rFonts w:ascii="Times New Roman" w:hAnsi="Times New Roman"/>
          <w:color w:val="000000"/>
        </w:rPr>
        <w:t>包括预处理、蒸化、水洗、烘干</w:t>
      </w:r>
      <w:r w:rsidR="003D4F36" w:rsidRPr="00DC4CB5">
        <w:rPr>
          <w:rFonts w:ascii="Times New Roman" w:hAnsi="Times New Roman"/>
          <w:color w:val="000000"/>
        </w:rPr>
        <w:t>定型</w:t>
      </w:r>
      <w:r w:rsidRPr="00DC4CB5">
        <w:rPr>
          <w:rFonts w:ascii="Times New Roman" w:hAnsi="Times New Roman"/>
          <w:color w:val="000000"/>
        </w:rPr>
        <w:t>、喷墨印花、压烫转</w:t>
      </w:r>
      <w:r w:rsidR="00542EF0" w:rsidRPr="00DC4CB5">
        <w:rPr>
          <w:rFonts w:ascii="Times New Roman" w:hAnsi="Times New Roman"/>
          <w:color w:val="000000"/>
        </w:rPr>
        <w:t>印</w:t>
      </w:r>
      <w:r w:rsidRPr="00DC4CB5">
        <w:rPr>
          <w:rFonts w:ascii="Times New Roman" w:hAnsi="Times New Roman"/>
          <w:color w:val="000000"/>
        </w:rPr>
        <w:t>等。</w:t>
      </w:r>
      <w:r w:rsidRPr="00DC4CB5">
        <w:rPr>
          <w:rFonts w:ascii="Times New Roman" w:hAnsi="Times New Roman"/>
          <w:color w:val="000000" w:themeColor="text1"/>
          <w:kern w:val="0"/>
        </w:rPr>
        <w:t>数码喷墨印花行业范围内的生产过程应优先采用企业及供应商提供的数据。</w:t>
      </w:r>
    </w:p>
    <w:p w14:paraId="61C3CAC5" w14:textId="77777777" w:rsidR="00587882" w:rsidRPr="00DC4CB5" w:rsidRDefault="00E659BF">
      <w:pPr>
        <w:widowControl/>
        <w:spacing w:line="360" w:lineRule="auto"/>
        <w:jc w:val="left"/>
        <w:outlineLvl w:val="3"/>
        <w:rPr>
          <w:rFonts w:ascii="Times New Roman" w:eastAsia="黑体" w:hAnsi="Times New Roman"/>
          <w:color w:val="000000" w:themeColor="text1"/>
          <w:kern w:val="0"/>
          <w:szCs w:val="21"/>
        </w:rPr>
      </w:pPr>
      <w:r w:rsidRPr="00DC4CB5">
        <w:rPr>
          <w:rFonts w:ascii="Times New Roman" w:eastAsia="黑体" w:hAnsi="Times New Roman"/>
          <w:color w:val="000000" w:themeColor="text1"/>
          <w:kern w:val="0"/>
          <w:szCs w:val="21"/>
        </w:rPr>
        <w:t xml:space="preserve">B.1.2.4  </w:t>
      </w:r>
      <w:r w:rsidRPr="00DC4CB5">
        <w:rPr>
          <w:rFonts w:ascii="Times New Roman" w:eastAsia="黑体" w:hAnsi="Times New Roman"/>
          <w:color w:val="000000" w:themeColor="text1"/>
          <w:kern w:val="0"/>
          <w:szCs w:val="21"/>
        </w:rPr>
        <w:t>取舍原则</w:t>
      </w:r>
    </w:p>
    <w:p w14:paraId="2F46C873" w14:textId="77777777" w:rsidR="00587882" w:rsidRPr="00DC4CB5" w:rsidRDefault="00E659BF">
      <w:pPr>
        <w:spacing w:line="360" w:lineRule="auto"/>
        <w:ind w:firstLineChars="200" w:firstLine="420"/>
        <w:rPr>
          <w:rFonts w:ascii="Times New Roman" w:hAnsi="Times New Roman"/>
          <w:color w:val="000000" w:themeColor="text1"/>
          <w:kern w:val="0"/>
        </w:rPr>
      </w:pPr>
      <w:r w:rsidRPr="00DC4CB5">
        <w:rPr>
          <w:rFonts w:ascii="Times New Roman" w:hAnsi="Times New Roman"/>
          <w:color w:val="000000" w:themeColor="text1"/>
          <w:kern w:val="0"/>
        </w:rPr>
        <w:t>数码喷墨印花面料生命周期各单元过程应按照附表</w:t>
      </w:r>
      <w:r w:rsidRPr="00DC4CB5">
        <w:rPr>
          <w:rFonts w:ascii="Times New Roman" w:hAnsi="Times New Roman"/>
          <w:color w:val="000000" w:themeColor="text1"/>
          <w:kern w:val="0"/>
        </w:rPr>
        <w:t>C</w:t>
      </w:r>
      <w:r w:rsidRPr="00DC4CB5">
        <w:rPr>
          <w:rFonts w:ascii="Times New Roman" w:hAnsi="Times New Roman"/>
          <w:color w:val="000000" w:themeColor="text1"/>
          <w:kern w:val="0"/>
        </w:rPr>
        <w:t>的要求收集和整理数据。与附表</w:t>
      </w:r>
      <w:r w:rsidRPr="00DC4CB5">
        <w:rPr>
          <w:rFonts w:ascii="Times New Roman" w:hAnsi="Times New Roman"/>
          <w:color w:val="000000" w:themeColor="text1"/>
          <w:kern w:val="0"/>
        </w:rPr>
        <w:t>C</w:t>
      </w:r>
      <w:r w:rsidRPr="00DC4CB5">
        <w:rPr>
          <w:rFonts w:ascii="Times New Roman" w:hAnsi="Times New Roman"/>
          <w:color w:val="000000" w:themeColor="text1"/>
          <w:kern w:val="0"/>
        </w:rPr>
        <w:t>所列各项消耗和排放有差异时，应按照实际情况填写，并说明产生差异的原因。</w:t>
      </w:r>
    </w:p>
    <w:p w14:paraId="4984B84C" w14:textId="77777777" w:rsidR="00587882" w:rsidRPr="00DC4CB5" w:rsidRDefault="00E659BF">
      <w:pPr>
        <w:spacing w:line="360" w:lineRule="auto"/>
        <w:ind w:firstLineChars="200" w:firstLine="420"/>
        <w:rPr>
          <w:rFonts w:ascii="Times New Roman" w:hAnsi="Times New Roman"/>
          <w:color w:val="000000" w:themeColor="text1"/>
          <w:kern w:val="0"/>
        </w:rPr>
      </w:pPr>
      <w:r w:rsidRPr="00DC4CB5">
        <w:rPr>
          <w:rFonts w:ascii="Times New Roman" w:hAnsi="Times New Roman"/>
          <w:color w:val="000000" w:themeColor="text1"/>
          <w:kern w:val="0"/>
        </w:rPr>
        <w:lastRenderedPageBreak/>
        <w:t>附表列出的单元过程数据清单的取舍原则如下：</w:t>
      </w:r>
      <w:r w:rsidRPr="00DC4CB5">
        <w:rPr>
          <w:rFonts w:ascii="Times New Roman" w:hAnsi="Times New Roman"/>
          <w:color w:val="000000" w:themeColor="text1"/>
          <w:kern w:val="0"/>
        </w:rPr>
        <w:t xml:space="preserve"> </w:t>
      </w:r>
    </w:p>
    <w:p w14:paraId="039F1142" w14:textId="77777777" w:rsidR="00587882" w:rsidRPr="00DC4CB5" w:rsidRDefault="00E659BF">
      <w:pPr>
        <w:pStyle w:val="12"/>
        <w:numPr>
          <w:ilvl w:val="0"/>
          <w:numId w:val="6"/>
        </w:numPr>
        <w:spacing w:line="360" w:lineRule="auto"/>
        <w:ind w:firstLineChars="0"/>
        <w:jc w:val="left"/>
        <w:rPr>
          <w:rFonts w:eastAsia="宋体"/>
          <w:color w:val="000000" w:themeColor="text1"/>
          <w:kern w:val="0"/>
          <w:sz w:val="21"/>
        </w:rPr>
      </w:pPr>
      <w:r w:rsidRPr="00DC4CB5">
        <w:rPr>
          <w:rFonts w:eastAsia="宋体"/>
          <w:color w:val="000000" w:themeColor="text1"/>
          <w:kern w:val="0"/>
          <w:sz w:val="21"/>
        </w:rPr>
        <w:t>所有能耗均列出；</w:t>
      </w:r>
    </w:p>
    <w:p w14:paraId="0865B5B2" w14:textId="77777777" w:rsidR="00587882" w:rsidRPr="00DC4CB5" w:rsidRDefault="00E659BF">
      <w:pPr>
        <w:pStyle w:val="12"/>
        <w:numPr>
          <w:ilvl w:val="0"/>
          <w:numId w:val="6"/>
        </w:numPr>
        <w:spacing w:line="360" w:lineRule="auto"/>
        <w:ind w:firstLineChars="0"/>
        <w:jc w:val="left"/>
        <w:rPr>
          <w:rFonts w:eastAsia="宋体"/>
          <w:color w:val="000000" w:themeColor="text1"/>
          <w:kern w:val="0"/>
          <w:sz w:val="21"/>
        </w:rPr>
      </w:pPr>
      <w:r w:rsidRPr="00DC4CB5">
        <w:rPr>
          <w:rFonts w:eastAsia="宋体"/>
          <w:color w:val="000000" w:themeColor="text1"/>
          <w:kern w:val="0"/>
          <w:sz w:val="21"/>
        </w:rPr>
        <w:t>所有主要原料消耗均列出；</w:t>
      </w:r>
    </w:p>
    <w:p w14:paraId="40F8214A" w14:textId="77777777" w:rsidR="00587882" w:rsidRPr="00DC4CB5" w:rsidRDefault="00E659BF">
      <w:pPr>
        <w:pStyle w:val="12"/>
        <w:numPr>
          <w:ilvl w:val="0"/>
          <w:numId w:val="6"/>
        </w:numPr>
        <w:spacing w:line="360" w:lineRule="auto"/>
        <w:ind w:firstLineChars="0"/>
        <w:jc w:val="left"/>
        <w:rPr>
          <w:rFonts w:eastAsia="宋体"/>
          <w:color w:val="000000" w:themeColor="text1"/>
          <w:kern w:val="0"/>
          <w:sz w:val="21"/>
        </w:rPr>
      </w:pPr>
      <w:r w:rsidRPr="00DC4CB5">
        <w:rPr>
          <w:rFonts w:eastAsia="宋体"/>
          <w:color w:val="000000" w:themeColor="text1"/>
          <w:kern w:val="0"/>
          <w:sz w:val="21"/>
        </w:rPr>
        <w:t>重量小于产品重量</w:t>
      </w:r>
      <w:r w:rsidRPr="00DC4CB5">
        <w:rPr>
          <w:rFonts w:eastAsia="宋体"/>
          <w:color w:val="000000" w:themeColor="text1"/>
          <w:kern w:val="0"/>
          <w:sz w:val="21"/>
        </w:rPr>
        <w:t>1%</w:t>
      </w:r>
      <w:r w:rsidRPr="00DC4CB5">
        <w:rPr>
          <w:rFonts w:eastAsia="宋体"/>
          <w:color w:val="000000" w:themeColor="text1"/>
          <w:kern w:val="0"/>
          <w:sz w:val="21"/>
        </w:rPr>
        <w:t>的辅料消耗可忽略，但总忽略的重量不应超过产品重量的</w:t>
      </w:r>
      <w:r w:rsidRPr="00DC4CB5">
        <w:rPr>
          <w:rFonts w:eastAsia="宋体"/>
          <w:color w:val="000000" w:themeColor="text1"/>
          <w:kern w:val="0"/>
          <w:sz w:val="21"/>
        </w:rPr>
        <w:t>5%</w:t>
      </w:r>
      <w:r w:rsidRPr="00DC4CB5">
        <w:rPr>
          <w:rFonts w:eastAsia="宋体"/>
          <w:color w:val="000000" w:themeColor="text1"/>
          <w:kern w:val="0"/>
          <w:sz w:val="21"/>
        </w:rPr>
        <w:t>；</w:t>
      </w:r>
    </w:p>
    <w:p w14:paraId="0A21F37F" w14:textId="77777777" w:rsidR="00587882" w:rsidRPr="00DC4CB5" w:rsidRDefault="00E659BF">
      <w:pPr>
        <w:pStyle w:val="12"/>
        <w:numPr>
          <w:ilvl w:val="0"/>
          <w:numId w:val="6"/>
        </w:numPr>
        <w:spacing w:line="360" w:lineRule="auto"/>
        <w:ind w:firstLineChars="0"/>
        <w:jc w:val="left"/>
        <w:rPr>
          <w:rFonts w:eastAsia="宋体"/>
          <w:color w:val="000000" w:themeColor="text1"/>
          <w:kern w:val="0"/>
          <w:sz w:val="21"/>
        </w:rPr>
      </w:pPr>
      <w:r w:rsidRPr="00DC4CB5">
        <w:rPr>
          <w:rFonts w:eastAsia="宋体"/>
          <w:color w:val="000000" w:themeColor="text1"/>
          <w:kern w:val="0"/>
          <w:sz w:val="21"/>
        </w:rPr>
        <w:t>已有法规、标准、文件要求监测的大气、水体、土壤的各种排放均列出，如环保法规、行业环境标准、环境监测报告、环境影响评价报告等；</w:t>
      </w:r>
    </w:p>
    <w:p w14:paraId="5386F9EB" w14:textId="77777777" w:rsidR="00587882" w:rsidRPr="00DC4CB5" w:rsidRDefault="00E659BF">
      <w:pPr>
        <w:pStyle w:val="12"/>
        <w:numPr>
          <w:ilvl w:val="0"/>
          <w:numId w:val="6"/>
        </w:numPr>
        <w:spacing w:line="360" w:lineRule="auto"/>
        <w:ind w:firstLineChars="0"/>
        <w:jc w:val="left"/>
        <w:rPr>
          <w:rFonts w:eastAsia="宋体"/>
          <w:color w:val="000000" w:themeColor="text1"/>
          <w:kern w:val="0"/>
          <w:sz w:val="21"/>
        </w:rPr>
      </w:pPr>
      <w:r w:rsidRPr="00DC4CB5">
        <w:rPr>
          <w:rFonts w:eastAsia="宋体"/>
          <w:color w:val="000000" w:themeColor="text1"/>
          <w:kern w:val="0"/>
          <w:sz w:val="21"/>
        </w:rPr>
        <w:t>小于固体废弃物排放总量</w:t>
      </w:r>
      <w:r w:rsidRPr="00DC4CB5">
        <w:rPr>
          <w:rFonts w:eastAsia="宋体"/>
          <w:color w:val="000000" w:themeColor="text1"/>
          <w:kern w:val="0"/>
          <w:sz w:val="21"/>
        </w:rPr>
        <w:t>1%</w:t>
      </w:r>
      <w:r w:rsidRPr="00DC4CB5">
        <w:rPr>
          <w:rFonts w:eastAsia="宋体"/>
          <w:color w:val="000000" w:themeColor="text1"/>
          <w:kern w:val="0"/>
          <w:sz w:val="21"/>
        </w:rPr>
        <w:t>的一般性固体废弃物可忽略；</w:t>
      </w:r>
    </w:p>
    <w:p w14:paraId="7C2EA1B5" w14:textId="77777777" w:rsidR="00587882" w:rsidRPr="00DC4CB5" w:rsidRDefault="00E659BF">
      <w:pPr>
        <w:pStyle w:val="12"/>
        <w:numPr>
          <w:ilvl w:val="0"/>
          <w:numId w:val="6"/>
        </w:numPr>
        <w:spacing w:line="360" w:lineRule="auto"/>
        <w:ind w:firstLineChars="0"/>
        <w:jc w:val="left"/>
        <w:rPr>
          <w:rFonts w:eastAsia="宋体"/>
          <w:color w:val="000000" w:themeColor="text1"/>
          <w:kern w:val="0"/>
          <w:sz w:val="21"/>
        </w:rPr>
      </w:pPr>
      <w:r w:rsidRPr="00DC4CB5">
        <w:rPr>
          <w:rFonts w:eastAsia="宋体"/>
          <w:color w:val="000000" w:themeColor="text1"/>
          <w:kern w:val="0"/>
          <w:sz w:val="21"/>
        </w:rPr>
        <w:t>道路与厂房的基础设施、各工序的设备、厂房内人员及生活设施的消耗和排放，均忽略。</w:t>
      </w:r>
    </w:p>
    <w:p w14:paraId="23FE87D4" w14:textId="77777777" w:rsidR="00587882" w:rsidRPr="00DC4CB5" w:rsidRDefault="00E659BF">
      <w:pPr>
        <w:widowControl/>
        <w:spacing w:line="360" w:lineRule="auto"/>
        <w:jc w:val="left"/>
        <w:outlineLvl w:val="3"/>
        <w:rPr>
          <w:rFonts w:ascii="Times New Roman" w:eastAsia="黑体" w:hAnsi="Times New Roman"/>
          <w:color w:val="000000" w:themeColor="text1"/>
          <w:kern w:val="0"/>
          <w:szCs w:val="21"/>
        </w:rPr>
      </w:pPr>
      <w:r w:rsidRPr="00DC4CB5">
        <w:rPr>
          <w:rFonts w:ascii="Times New Roman" w:eastAsia="黑体" w:hAnsi="Times New Roman"/>
          <w:color w:val="000000" w:themeColor="text1"/>
          <w:kern w:val="0"/>
          <w:szCs w:val="21"/>
        </w:rPr>
        <w:t xml:space="preserve">B.1.2.5  </w:t>
      </w:r>
      <w:r w:rsidRPr="00DC4CB5">
        <w:rPr>
          <w:rFonts w:ascii="Times New Roman" w:eastAsia="黑体" w:hAnsi="Times New Roman"/>
          <w:color w:val="000000" w:themeColor="text1"/>
          <w:kern w:val="0"/>
          <w:szCs w:val="21"/>
        </w:rPr>
        <w:t>分配原则</w:t>
      </w:r>
    </w:p>
    <w:p w14:paraId="76AD9938" w14:textId="77777777" w:rsidR="00587882" w:rsidRPr="00DC4CB5" w:rsidRDefault="00E659BF">
      <w:pPr>
        <w:pStyle w:val="afe"/>
        <w:spacing w:line="360" w:lineRule="auto"/>
        <w:rPr>
          <w:rFonts w:ascii="Times New Roman" w:hAnsi="Times New Roman"/>
          <w:color w:val="000000"/>
        </w:rPr>
      </w:pPr>
      <w:bookmarkStart w:id="47" w:name="_Toc406443085"/>
      <w:bookmarkStart w:id="48" w:name="_Toc406442820"/>
      <w:bookmarkStart w:id="49" w:name="_Toc404804695"/>
      <w:bookmarkStart w:id="50" w:name="_Toc397339787"/>
      <w:bookmarkStart w:id="51" w:name="_Toc424055042"/>
      <w:bookmarkStart w:id="52" w:name="_Toc424638214"/>
      <w:bookmarkStart w:id="53" w:name="_Toc396422204"/>
      <w:bookmarkStart w:id="54" w:name="_Toc449014966"/>
      <w:bookmarkStart w:id="55" w:name="_Toc405815988"/>
      <w:bookmarkStart w:id="56" w:name="_Toc524528213"/>
      <w:bookmarkStart w:id="57" w:name="_Toc535846169"/>
      <w:bookmarkStart w:id="58" w:name="_Toc11066293"/>
      <w:bookmarkStart w:id="59" w:name="_Toc944740"/>
      <w:bookmarkStart w:id="60" w:name="_Toc11940624"/>
      <w:r w:rsidRPr="00DC4CB5">
        <w:rPr>
          <w:rFonts w:ascii="Times New Roman" w:hAnsi="Times New Roman"/>
          <w:color w:val="000000" w:themeColor="text1"/>
          <w:kern w:val="0"/>
        </w:rPr>
        <w:t>数码喷墨印花面料</w:t>
      </w:r>
      <w:r w:rsidRPr="00DC4CB5">
        <w:rPr>
          <w:rFonts w:ascii="Times New Roman" w:hAnsi="Times New Roman"/>
          <w:color w:val="000000"/>
        </w:rPr>
        <w:t>的生命周期评价包括原料处理、</w:t>
      </w:r>
      <w:r w:rsidR="003D4F36" w:rsidRPr="00DC4CB5">
        <w:rPr>
          <w:rFonts w:ascii="Times New Roman" w:hAnsi="Times New Roman"/>
          <w:color w:val="000000"/>
        </w:rPr>
        <w:t>喷墨</w:t>
      </w:r>
      <w:r w:rsidRPr="00DC4CB5">
        <w:rPr>
          <w:rFonts w:ascii="Times New Roman" w:hAnsi="Times New Roman"/>
          <w:color w:val="000000"/>
        </w:rPr>
        <w:t>印花、</w:t>
      </w:r>
      <w:r w:rsidR="003D4F36" w:rsidRPr="00DC4CB5">
        <w:rPr>
          <w:rFonts w:ascii="Times New Roman" w:hAnsi="Times New Roman"/>
          <w:color w:val="000000"/>
        </w:rPr>
        <w:t>蒸化</w:t>
      </w:r>
      <w:r w:rsidRPr="00DC4CB5">
        <w:rPr>
          <w:rFonts w:ascii="Times New Roman" w:hAnsi="Times New Roman"/>
          <w:color w:val="000000"/>
        </w:rPr>
        <w:t>、水洗、烘干</w:t>
      </w:r>
      <w:r w:rsidR="003D4F36" w:rsidRPr="00DC4CB5">
        <w:rPr>
          <w:rFonts w:ascii="Times New Roman" w:hAnsi="Times New Roman"/>
          <w:color w:val="000000"/>
        </w:rPr>
        <w:t>定型</w:t>
      </w:r>
      <w:r w:rsidRPr="00DC4CB5">
        <w:rPr>
          <w:rFonts w:ascii="Times New Roman" w:hAnsi="Times New Roman"/>
          <w:color w:val="000000"/>
        </w:rPr>
        <w:t>、</w:t>
      </w:r>
      <w:r w:rsidR="00542EF0" w:rsidRPr="00DC4CB5">
        <w:rPr>
          <w:rFonts w:ascii="Times New Roman" w:hAnsi="Times New Roman"/>
          <w:color w:val="000000"/>
        </w:rPr>
        <w:t>压烫转印、</w:t>
      </w:r>
      <w:r w:rsidRPr="00DC4CB5">
        <w:rPr>
          <w:rFonts w:ascii="Times New Roman" w:hAnsi="Times New Roman"/>
          <w:color w:val="000000"/>
        </w:rPr>
        <w:t>包装等全过程，以上过程通常不产生副产品，因此不需要分配。如果有副产品产生，可参考</w:t>
      </w:r>
      <w:r w:rsidRPr="00DC4CB5">
        <w:rPr>
          <w:rFonts w:ascii="Times New Roman" w:hAnsi="Times New Roman"/>
          <w:color w:val="000000"/>
        </w:rPr>
        <w:t>LCA</w:t>
      </w:r>
      <w:r w:rsidRPr="00DC4CB5">
        <w:rPr>
          <w:rFonts w:ascii="Times New Roman" w:hAnsi="Times New Roman"/>
          <w:color w:val="000000"/>
        </w:rPr>
        <w:t>通用标准，按产品特性或经济价值进行分配。</w:t>
      </w:r>
    </w:p>
    <w:p w14:paraId="7CDBE4F0" w14:textId="77777777" w:rsidR="00587882" w:rsidRPr="00DC4CB5" w:rsidRDefault="00E659BF">
      <w:pPr>
        <w:pStyle w:val="1"/>
        <w:keepNext w:val="0"/>
        <w:keepLines w:val="0"/>
        <w:widowControl/>
        <w:spacing w:beforeLines="50" w:before="156" w:afterLines="50" w:after="156" w:line="360" w:lineRule="auto"/>
        <w:jc w:val="left"/>
        <w:rPr>
          <w:rFonts w:eastAsia="黑体"/>
          <w:b w:val="0"/>
          <w:bCs w:val="0"/>
          <w:color w:val="000000" w:themeColor="text1"/>
          <w:kern w:val="0"/>
          <w:sz w:val="21"/>
          <w:szCs w:val="21"/>
        </w:rPr>
      </w:pPr>
      <w:r w:rsidRPr="00DC4CB5">
        <w:rPr>
          <w:rFonts w:eastAsia="黑体"/>
          <w:b w:val="0"/>
          <w:bCs w:val="0"/>
          <w:color w:val="000000" w:themeColor="text1"/>
          <w:kern w:val="0"/>
          <w:sz w:val="21"/>
          <w:szCs w:val="21"/>
        </w:rPr>
        <w:t xml:space="preserve">B.2 </w:t>
      </w:r>
      <w:bookmarkEnd w:id="47"/>
      <w:bookmarkEnd w:id="48"/>
      <w:bookmarkEnd w:id="49"/>
      <w:bookmarkEnd w:id="50"/>
      <w:bookmarkEnd w:id="51"/>
      <w:bookmarkEnd w:id="52"/>
      <w:bookmarkEnd w:id="53"/>
      <w:bookmarkEnd w:id="54"/>
      <w:bookmarkEnd w:id="55"/>
      <w:r w:rsidRPr="00DC4CB5">
        <w:rPr>
          <w:rFonts w:eastAsia="黑体"/>
          <w:b w:val="0"/>
          <w:bCs w:val="0"/>
          <w:color w:val="000000" w:themeColor="text1"/>
          <w:kern w:val="0"/>
          <w:sz w:val="21"/>
          <w:szCs w:val="21"/>
        </w:rPr>
        <w:t xml:space="preserve"> </w:t>
      </w:r>
      <w:r w:rsidRPr="00DC4CB5">
        <w:rPr>
          <w:rFonts w:eastAsia="黑体"/>
          <w:b w:val="0"/>
          <w:bCs w:val="0"/>
          <w:color w:val="000000" w:themeColor="text1"/>
          <w:kern w:val="0"/>
          <w:sz w:val="21"/>
          <w:szCs w:val="21"/>
        </w:rPr>
        <w:t>生命周期清单分析</w:t>
      </w:r>
      <w:bookmarkEnd w:id="56"/>
      <w:bookmarkEnd w:id="57"/>
      <w:bookmarkEnd w:id="58"/>
      <w:bookmarkEnd w:id="59"/>
      <w:bookmarkEnd w:id="60"/>
    </w:p>
    <w:p w14:paraId="1AEAC519" w14:textId="77777777" w:rsidR="00587882" w:rsidRPr="00DC4CB5" w:rsidRDefault="00E659BF">
      <w:pPr>
        <w:pStyle w:val="aff6"/>
        <w:shd w:val="clear" w:color="auto" w:fill="auto"/>
        <w:spacing w:line="360" w:lineRule="auto"/>
        <w:jc w:val="left"/>
        <w:outlineLvl w:val="2"/>
        <w:rPr>
          <w:rFonts w:eastAsia="黑体"/>
          <w:b w:val="0"/>
          <w:color w:val="000000" w:themeColor="text1"/>
          <w:w w:val="100"/>
          <w:sz w:val="21"/>
          <w:szCs w:val="21"/>
        </w:rPr>
      </w:pPr>
      <w:bookmarkStart w:id="61" w:name="_Toc524528214"/>
      <w:bookmarkStart w:id="62" w:name="_Toc535846170"/>
      <w:bookmarkStart w:id="63" w:name="_Toc11940625"/>
      <w:bookmarkStart w:id="64" w:name="_Toc944741"/>
      <w:bookmarkStart w:id="65" w:name="_Toc11066294"/>
      <w:r w:rsidRPr="00DC4CB5">
        <w:rPr>
          <w:rFonts w:eastAsia="黑体"/>
          <w:b w:val="0"/>
          <w:color w:val="000000" w:themeColor="text1"/>
          <w:w w:val="100"/>
          <w:sz w:val="21"/>
          <w:szCs w:val="21"/>
        </w:rPr>
        <w:t xml:space="preserve">B.2.1  </w:t>
      </w:r>
      <w:r w:rsidRPr="00DC4CB5">
        <w:rPr>
          <w:rFonts w:eastAsia="黑体"/>
          <w:b w:val="0"/>
          <w:color w:val="000000" w:themeColor="text1"/>
          <w:w w:val="100"/>
          <w:sz w:val="21"/>
          <w:szCs w:val="21"/>
        </w:rPr>
        <w:t>数据收集</w:t>
      </w:r>
      <w:bookmarkEnd w:id="61"/>
      <w:bookmarkEnd w:id="62"/>
      <w:bookmarkEnd w:id="63"/>
      <w:bookmarkEnd w:id="64"/>
      <w:bookmarkEnd w:id="65"/>
    </w:p>
    <w:p w14:paraId="3B9817F0" w14:textId="77777777" w:rsidR="00587882" w:rsidRPr="00DC4CB5" w:rsidRDefault="00E659BF">
      <w:pPr>
        <w:pStyle w:val="12"/>
        <w:spacing w:line="360" w:lineRule="auto"/>
        <w:jc w:val="left"/>
        <w:rPr>
          <w:rFonts w:eastAsia="宋体"/>
          <w:color w:val="000000" w:themeColor="text1"/>
          <w:kern w:val="0"/>
          <w:sz w:val="21"/>
        </w:rPr>
      </w:pPr>
      <w:r w:rsidRPr="00DC4CB5">
        <w:rPr>
          <w:rFonts w:eastAsia="宋体"/>
          <w:color w:val="000000" w:themeColor="text1"/>
          <w:kern w:val="0"/>
          <w:sz w:val="21"/>
        </w:rPr>
        <w:t>主要包括实际生产过程现场数据的收集和背景数据的选择。其中现场数据收集应从附表</w:t>
      </w:r>
      <w:r w:rsidRPr="00DC4CB5">
        <w:rPr>
          <w:rFonts w:eastAsia="宋体"/>
          <w:color w:val="000000" w:themeColor="text1"/>
          <w:kern w:val="0"/>
          <w:sz w:val="21"/>
        </w:rPr>
        <w:t>C</w:t>
      </w:r>
      <w:r w:rsidRPr="00DC4CB5">
        <w:rPr>
          <w:rFonts w:eastAsia="宋体"/>
          <w:color w:val="000000" w:themeColor="text1"/>
          <w:kern w:val="0"/>
          <w:sz w:val="21"/>
        </w:rPr>
        <w:t>中选择对应单元过程的数据收集表进行数据的收集和整理，背景数据</w:t>
      </w:r>
      <w:r w:rsidRPr="00DC4CB5">
        <w:rPr>
          <w:rFonts w:eastAsia="宋体"/>
          <w:color w:val="000000" w:themeColor="text1"/>
          <w:sz w:val="21"/>
          <w:szCs w:val="22"/>
        </w:rPr>
        <w:t>可采用符合本标准要求的行业数据库或基础数据库数据。</w:t>
      </w:r>
    </w:p>
    <w:p w14:paraId="54DB3372" w14:textId="77777777" w:rsidR="00587882" w:rsidRPr="00DC4CB5" w:rsidRDefault="00E659BF">
      <w:pPr>
        <w:widowControl/>
        <w:spacing w:line="360" w:lineRule="auto"/>
        <w:jc w:val="left"/>
        <w:outlineLvl w:val="3"/>
        <w:rPr>
          <w:rFonts w:ascii="Times New Roman" w:eastAsia="黑体" w:hAnsi="Times New Roman"/>
          <w:color w:val="000000" w:themeColor="text1"/>
          <w:kern w:val="0"/>
          <w:szCs w:val="21"/>
        </w:rPr>
      </w:pPr>
      <w:r w:rsidRPr="00DC4CB5">
        <w:rPr>
          <w:rFonts w:ascii="Times New Roman" w:eastAsia="黑体" w:hAnsi="Times New Roman"/>
          <w:color w:val="000000" w:themeColor="text1"/>
          <w:kern w:val="0"/>
          <w:szCs w:val="21"/>
        </w:rPr>
        <w:t xml:space="preserve">B.2.1.1  </w:t>
      </w:r>
      <w:r w:rsidRPr="00DC4CB5">
        <w:rPr>
          <w:rFonts w:ascii="Times New Roman" w:eastAsia="黑体" w:hAnsi="Times New Roman"/>
          <w:color w:val="000000" w:themeColor="text1"/>
          <w:kern w:val="0"/>
          <w:szCs w:val="21"/>
        </w:rPr>
        <w:t>现场数据收集</w:t>
      </w:r>
    </w:p>
    <w:p w14:paraId="78516D69" w14:textId="77777777" w:rsidR="00587882" w:rsidRPr="00DC4CB5" w:rsidRDefault="00E659BF">
      <w:pPr>
        <w:pStyle w:val="12"/>
        <w:spacing w:line="360" w:lineRule="auto"/>
        <w:jc w:val="left"/>
        <w:rPr>
          <w:rFonts w:eastAsia="宋体"/>
          <w:color w:val="000000" w:themeColor="text1"/>
          <w:kern w:val="0"/>
          <w:sz w:val="21"/>
        </w:rPr>
      </w:pPr>
      <w:r w:rsidRPr="00DC4CB5">
        <w:rPr>
          <w:rFonts w:eastAsia="宋体"/>
          <w:color w:val="000000" w:themeColor="text1"/>
          <w:kern w:val="0"/>
          <w:sz w:val="21"/>
        </w:rPr>
        <w:t>现场数据主要来自于参评企业及其主要原料供应商的实际生产过程，一方面包含各单元过程的单位产品的原料</w:t>
      </w:r>
      <w:r w:rsidRPr="00DC4CB5">
        <w:rPr>
          <w:rFonts w:eastAsia="宋体"/>
          <w:color w:val="000000" w:themeColor="text1"/>
          <w:kern w:val="0"/>
          <w:sz w:val="21"/>
        </w:rPr>
        <w:t>/</w:t>
      </w:r>
      <w:r w:rsidRPr="00DC4CB5">
        <w:rPr>
          <w:rFonts w:eastAsia="宋体"/>
          <w:color w:val="000000" w:themeColor="text1"/>
          <w:kern w:val="0"/>
          <w:sz w:val="21"/>
        </w:rPr>
        <w:t>辅料</w:t>
      </w:r>
      <w:r w:rsidRPr="00DC4CB5">
        <w:rPr>
          <w:rFonts w:eastAsia="宋体"/>
          <w:color w:val="000000" w:themeColor="text1"/>
          <w:kern w:val="0"/>
          <w:sz w:val="21"/>
        </w:rPr>
        <w:t>/</w:t>
      </w:r>
      <w:r w:rsidRPr="00DC4CB5">
        <w:rPr>
          <w:rFonts w:eastAsia="宋体"/>
          <w:color w:val="000000" w:themeColor="text1"/>
          <w:kern w:val="0"/>
          <w:sz w:val="21"/>
        </w:rPr>
        <w:t>能源</w:t>
      </w:r>
      <w:r w:rsidRPr="00DC4CB5">
        <w:rPr>
          <w:rFonts w:eastAsia="宋体"/>
          <w:color w:val="000000" w:themeColor="text1"/>
          <w:kern w:val="0"/>
          <w:sz w:val="21"/>
        </w:rPr>
        <w:t>/</w:t>
      </w:r>
      <w:r w:rsidRPr="00DC4CB5">
        <w:rPr>
          <w:rFonts w:eastAsia="宋体"/>
          <w:color w:val="000000" w:themeColor="text1"/>
          <w:kern w:val="0"/>
          <w:sz w:val="21"/>
        </w:rPr>
        <w:t>资源的消耗量，另一方面涵盖环保法规、行业标准、环境监测报告和环境影响评价报告等所要求监测的大气和水体的各种污染物排放量以及废水处理过程温室气体排放量（排放数据同样需要转换为单位产品对应的排放量，废水处理温室气体排放数据应按公开的方法计算得到）。所有现场数据的来源和算法均应明确地说明，并附在报告中。</w:t>
      </w:r>
    </w:p>
    <w:p w14:paraId="66DF3C8B" w14:textId="77777777" w:rsidR="00587882" w:rsidRPr="00DC4CB5" w:rsidRDefault="00E659BF">
      <w:pPr>
        <w:widowControl/>
        <w:spacing w:line="360" w:lineRule="auto"/>
        <w:jc w:val="left"/>
        <w:outlineLvl w:val="3"/>
        <w:rPr>
          <w:rFonts w:ascii="Times New Roman" w:eastAsia="黑体" w:hAnsi="Times New Roman"/>
          <w:color w:val="000000" w:themeColor="text1"/>
          <w:kern w:val="0"/>
          <w:szCs w:val="21"/>
        </w:rPr>
      </w:pPr>
      <w:r w:rsidRPr="00DC4CB5">
        <w:rPr>
          <w:rFonts w:ascii="Times New Roman" w:eastAsia="黑体" w:hAnsi="Times New Roman"/>
          <w:color w:val="000000" w:themeColor="text1"/>
          <w:kern w:val="0"/>
          <w:szCs w:val="21"/>
        </w:rPr>
        <w:t xml:space="preserve">B.2.1.2  </w:t>
      </w:r>
      <w:r w:rsidRPr="00DC4CB5">
        <w:rPr>
          <w:rFonts w:ascii="Times New Roman" w:eastAsia="黑体" w:hAnsi="Times New Roman"/>
          <w:color w:val="000000" w:themeColor="text1"/>
          <w:kern w:val="0"/>
          <w:szCs w:val="21"/>
        </w:rPr>
        <w:t>背景数据选择</w:t>
      </w:r>
    </w:p>
    <w:p w14:paraId="1D2293D0" w14:textId="77777777" w:rsidR="00587882" w:rsidRPr="00DC4CB5" w:rsidRDefault="00E659BF">
      <w:pPr>
        <w:spacing w:line="360" w:lineRule="auto"/>
        <w:ind w:firstLineChars="200" w:firstLine="420"/>
        <w:jc w:val="left"/>
        <w:rPr>
          <w:rFonts w:ascii="Times New Roman" w:hAnsi="Times New Roman"/>
          <w:color w:val="000000" w:themeColor="text1"/>
          <w:kern w:val="0"/>
        </w:rPr>
      </w:pPr>
      <w:r w:rsidRPr="00DC4CB5">
        <w:rPr>
          <w:rFonts w:ascii="Times New Roman" w:hAnsi="Times New Roman"/>
          <w:color w:val="000000" w:themeColor="text1"/>
        </w:rPr>
        <w:t>坯布</w:t>
      </w:r>
      <w:r w:rsidRPr="00DC4CB5">
        <w:rPr>
          <w:rFonts w:ascii="Times New Roman" w:hAnsi="Times New Roman"/>
          <w:color w:val="000000" w:themeColor="text1"/>
          <w:kern w:val="0"/>
        </w:rPr>
        <w:t>应优先采用来自上游供应商提供的数据（供应商信息按表</w:t>
      </w:r>
      <w:r w:rsidRPr="00DC4CB5">
        <w:rPr>
          <w:rFonts w:ascii="Times New Roman" w:hAnsi="Times New Roman"/>
          <w:color w:val="000000" w:themeColor="text1"/>
          <w:kern w:val="0"/>
        </w:rPr>
        <w:t>D.2</w:t>
      </w:r>
      <w:r w:rsidRPr="00DC4CB5">
        <w:rPr>
          <w:rFonts w:ascii="Times New Roman" w:hAnsi="Times New Roman"/>
          <w:color w:val="000000" w:themeColor="text1"/>
          <w:kern w:val="0"/>
        </w:rPr>
        <w:t>填写），如上游原料的</w:t>
      </w:r>
      <w:r w:rsidRPr="00DC4CB5">
        <w:rPr>
          <w:rFonts w:ascii="Times New Roman" w:hAnsi="Times New Roman"/>
          <w:color w:val="000000" w:themeColor="text1"/>
          <w:kern w:val="0"/>
        </w:rPr>
        <w:t>LCA</w:t>
      </w:r>
      <w:r w:rsidRPr="00DC4CB5">
        <w:rPr>
          <w:rFonts w:ascii="Times New Roman" w:hAnsi="Times New Roman"/>
          <w:color w:val="000000" w:themeColor="text1"/>
          <w:kern w:val="0"/>
        </w:rPr>
        <w:t>报告数据。染料、助剂</w:t>
      </w:r>
      <w:r w:rsidRPr="00DC4CB5">
        <w:rPr>
          <w:rFonts w:ascii="Times New Roman" w:hAnsi="Times New Roman"/>
          <w:color w:val="000000" w:themeColor="text1"/>
        </w:rPr>
        <w:t>等主要辅料、资源及各种能耗和运输等关键背景数据，应优先采用公开发布的中国或进口原料产地的基础数据库（应提供公开可访问的数据库记录文档），</w:t>
      </w:r>
      <w:r w:rsidRPr="00DC4CB5">
        <w:rPr>
          <w:rFonts w:ascii="Times New Roman" w:hAnsi="Times New Roman"/>
          <w:color w:val="000000" w:themeColor="text1"/>
          <w:kern w:val="0"/>
        </w:rPr>
        <w:t>并按表</w:t>
      </w:r>
      <w:r w:rsidRPr="00DC4CB5">
        <w:rPr>
          <w:rFonts w:ascii="Times New Roman" w:hAnsi="Times New Roman"/>
          <w:color w:val="000000" w:themeColor="text1"/>
          <w:kern w:val="0"/>
        </w:rPr>
        <w:t>D.2</w:t>
      </w:r>
      <w:r w:rsidRPr="00DC4CB5">
        <w:rPr>
          <w:rFonts w:ascii="Times New Roman" w:hAnsi="Times New Roman"/>
          <w:color w:val="000000" w:themeColor="text1"/>
          <w:kern w:val="0"/>
        </w:rPr>
        <w:t>的要求明确说明，披露</w:t>
      </w:r>
      <w:r w:rsidRPr="00DC4CB5">
        <w:rPr>
          <w:rFonts w:ascii="Times New Roman" w:hAnsi="Times New Roman"/>
          <w:color w:val="000000" w:themeColor="text1"/>
          <w:kern w:val="0"/>
        </w:rPr>
        <w:t>LCA</w:t>
      </w:r>
      <w:r w:rsidRPr="00DC4CB5">
        <w:rPr>
          <w:rFonts w:ascii="Times New Roman" w:hAnsi="Times New Roman"/>
          <w:color w:val="000000" w:themeColor="text1"/>
          <w:kern w:val="0"/>
        </w:rPr>
        <w:t>数据库、文献数据来源等信息</w:t>
      </w:r>
      <w:r w:rsidRPr="00DC4CB5">
        <w:rPr>
          <w:rFonts w:ascii="Times New Roman" w:hAnsi="Times New Roman"/>
          <w:color w:val="000000" w:themeColor="text1"/>
        </w:rPr>
        <w:t>。</w:t>
      </w:r>
    </w:p>
    <w:p w14:paraId="528D5AF1" w14:textId="77777777" w:rsidR="00587882" w:rsidRPr="00DC4CB5" w:rsidRDefault="00E659BF">
      <w:pPr>
        <w:pStyle w:val="aff6"/>
        <w:shd w:val="clear" w:color="auto" w:fill="auto"/>
        <w:spacing w:line="360" w:lineRule="auto"/>
        <w:jc w:val="left"/>
        <w:outlineLvl w:val="2"/>
        <w:rPr>
          <w:rFonts w:eastAsia="黑体"/>
          <w:b w:val="0"/>
          <w:color w:val="000000" w:themeColor="text1"/>
          <w:w w:val="100"/>
          <w:sz w:val="21"/>
          <w:szCs w:val="21"/>
        </w:rPr>
      </w:pPr>
      <w:bookmarkStart w:id="66" w:name="_Toc524528215"/>
      <w:bookmarkStart w:id="67" w:name="_Toc535846171"/>
      <w:bookmarkStart w:id="68" w:name="_Toc944742"/>
      <w:bookmarkStart w:id="69" w:name="_Toc11066295"/>
      <w:bookmarkStart w:id="70" w:name="_Toc11940626"/>
      <w:r w:rsidRPr="00DC4CB5">
        <w:rPr>
          <w:rFonts w:eastAsia="黑体"/>
          <w:b w:val="0"/>
          <w:color w:val="000000" w:themeColor="text1"/>
          <w:w w:val="100"/>
          <w:sz w:val="21"/>
          <w:szCs w:val="21"/>
        </w:rPr>
        <w:t xml:space="preserve">B.2.2  </w:t>
      </w:r>
      <w:r w:rsidRPr="00DC4CB5">
        <w:rPr>
          <w:rFonts w:eastAsia="黑体"/>
          <w:b w:val="0"/>
          <w:color w:val="000000" w:themeColor="text1"/>
          <w:w w:val="100"/>
          <w:sz w:val="21"/>
          <w:szCs w:val="21"/>
        </w:rPr>
        <w:t>建模与计算</w:t>
      </w:r>
      <w:bookmarkEnd w:id="66"/>
      <w:bookmarkEnd w:id="67"/>
      <w:bookmarkEnd w:id="68"/>
      <w:bookmarkEnd w:id="69"/>
      <w:bookmarkEnd w:id="70"/>
    </w:p>
    <w:p w14:paraId="13E6BB3A" w14:textId="77777777" w:rsidR="00587882" w:rsidRPr="00DC4CB5" w:rsidRDefault="00E659BF">
      <w:pPr>
        <w:spacing w:line="360" w:lineRule="auto"/>
        <w:ind w:firstLineChars="200" w:firstLine="420"/>
        <w:jc w:val="left"/>
        <w:rPr>
          <w:rFonts w:ascii="Times New Roman" w:hAnsi="Times New Roman"/>
          <w:color w:val="000000" w:themeColor="text1"/>
          <w:kern w:val="0"/>
        </w:rPr>
      </w:pPr>
      <w:r w:rsidRPr="00DC4CB5">
        <w:rPr>
          <w:rFonts w:ascii="Times New Roman" w:hAnsi="Times New Roman"/>
          <w:color w:val="000000" w:themeColor="text1"/>
          <w:kern w:val="0"/>
        </w:rPr>
        <w:lastRenderedPageBreak/>
        <w:t>对产品生命周期各单元过程清单数据进行整理与核实后，使用</w:t>
      </w:r>
      <w:r w:rsidRPr="00DC4CB5">
        <w:rPr>
          <w:rFonts w:ascii="Times New Roman" w:hAnsi="Times New Roman"/>
          <w:color w:val="000000" w:themeColor="text1"/>
          <w:kern w:val="0"/>
        </w:rPr>
        <w:t>LCA</w:t>
      </w:r>
      <w:r w:rsidRPr="00DC4CB5">
        <w:rPr>
          <w:rFonts w:ascii="Times New Roman" w:hAnsi="Times New Roman"/>
          <w:color w:val="000000" w:themeColor="text1"/>
          <w:kern w:val="0"/>
        </w:rPr>
        <w:t>软件工具输入各单元过程的输入、输出和排放数据，建立产品生命周期模型，并计算分析。国内外常用</w:t>
      </w:r>
      <w:r w:rsidRPr="00DC4CB5">
        <w:rPr>
          <w:rFonts w:ascii="Times New Roman" w:hAnsi="Times New Roman"/>
          <w:color w:val="000000" w:themeColor="text1"/>
          <w:kern w:val="0"/>
        </w:rPr>
        <w:t>LCA</w:t>
      </w:r>
      <w:r w:rsidRPr="00DC4CB5">
        <w:rPr>
          <w:rFonts w:ascii="Times New Roman" w:hAnsi="Times New Roman"/>
          <w:color w:val="000000" w:themeColor="text1"/>
          <w:kern w:val="0"/>
        </w:rPr>
        <w:t>软件有</w:t>
      </w:r>
      <w:proofErr w:type="spellStart"/>
      <w:r w:rsidRPr="00DC4CB5">
        <w:rPr>
          <w:rFonts w:ascii="Times New Roman" w:hAnsi="Times New Roman"/>
          <w:color w:val="000000" w:themeColor="text1"/>
          <w:kern w:val="0"/>
        </w:rPr>
        <w:t>eBalance</w:t>
      </w:r>
      <w:proofErr w:type="spellEnd"/>
      <w:r w:rsidRPr="00DC4CB5">
        <w:rPr>
          <w:rFonts w:ascii="Times New Roman" w:hAnsi="Times New Roman"/>
          <w:color w:val="000000" w:themeColor="text1"/>
          <w:kern w:val="0"/>
        </w:rPr>
        <w:t>、</w:t>
      </w:r>
      <w:proofErr w:type="spellStart"/>
      <w:r w:rsidRPr="00DC4CB5">
        <w:rPr>
          <w:rFonts w:ascii="Times New Roman" w:hAnsi="Times New Roman"/>
          <w:color w:val="000000" w:themeColor="text1"/>
          <w:kern w:val="0"/>
        </w:rPr>
        <w:t>eFootprint</w:t>
      </w:r>
      <w:proofErr w:type="spellEnd"/>
      <w:r w:rsidRPr="00DC4CB5">
        <w:rPr>
          <w:rFonts w:ascii="Times New Roman" w:hAnsi="Times New Roman"/>
          <w:color w:val="000000" w:themeColor="text1"/>
          <w:kern w:val="0"/>
        </w:rPr>
        <w:t>、</w:t>
      </w:r>
      <w:proofErr w:type="spellStart"/>
      <w:r w:rsidRPr="00DC4CB5">
        <w:rPr>
          <w:rFonts w:ascii="Times New Roman" w:hAnsi="Times New Roman"/>
          <w:color w:val="000000" w:themeColor="text1"/>
          <w:kern w:val="0"/>
        </w:rPr>
        <w:t>GaBi</w:t>
      </w:r>
      <w:proofErr w:type="spellEnd"/>
      <w:r w:rsidRPr="00DC4CB5">
        <w:rPr>
          <w:rFonts w:ascii="Times New Roman" w:hAnsi="Times New Roman"/>
          <w:color w:val="000000" w:themeColor="text1"/>
          <w:kern w:val="0"/>
        </w:rPr>
        <w:t>、</w:t>
      </w:r>
      <w:proofErr w:type="spellStart"/>
      <w:r w:rsidRPr="00DC4CB5">
        <w:rPr>
          <w:rFonts w:ascii="Times New Roman" w:hAnsi="Times New Roman"/>
          <w:color w:val="000000" w:themeColor="text1"/>
          <w:kern w:val="0"/>
        </w:rPr>
        <w:t>SimaPro</w:t>
      </w:r>
      <w:proofErr w:type="spellEnd"/>
      <w:r w:rsidRPr="00DC4CB5">
        <w:rPr>
          <w:rFonts w:ascii="Times New Roman" w:hAnsi="Times New Roman"/>
          <w:color w:val="000000" w:themeColor="text1"/>
          <w:kern w:val="0"/>
        </w:rPr>
        <w:t>等，可根据软件计算分析功能和数据库选用。</w:t>
      </w:r>
    </w:p>
    <w:p w14:paraId="15A95439" w14:textId="77777777" w:rsidR="00587882" w:rsidRPr="00DC4CB5" w:rsidRDefault="00E659BF">
      <w:pPr>
        <w:pStyle w:val="1"/>
        <w:keepNext w:val="0"/>
        <w:keepLines w:val="0"/>
        <w:widowControl/>
        <w:spacing w:beforeLines="50" w:before="156" w:afterLines="50" w:after="156" w:line="360" w:lineRule="auto"/>
        <w:jc w:val="left"/>
        <w:rPr>
          <w:rFonts w:eastAsia="黑体"/>
          <w:b w:val="0"/>
          <w:bCs w:val="0"/>
          <w:color w:val="000000" w:themeColor="text1"/>
          <w:kern w:val="0"/>
          <w:sz w:val="21"/>
          <w:szCs w:val="21"/>
        </w:rPr>
      </w:pPr>
      <w:bookmarkStart w:id="71" w:name="_Toc406442821"/>
      <w:bookmarkStart w:id="72" w:name="_Toc449014967"/>
      <w:bookmarkStart w:id="73" w:name="_Toc406443086"/>
      <w:bookmarkStart w:id="74" w:name="_Toc424055043"/>
      <w:bookmarkStart w:id="75" w:name="_Toc396422205"/>
      <w:bookmarkStart w:id="76" w:name="_Toc397339788"/>
      <w:bookmarkStart w:id="77" w:name="_Toc404804696"/>
      <w:bookmarkStart w:id="78" w:name="_Toc405815989"/>
      <w:bookmarkStart w:id="79" w:name="_Toc424638215"/>
      <w:bookmarkStart w:id="80" w:name="_Toc535846172"/>
      <w:bookmarkStart w:id="81" w:name="_Toc944743"/>
      <w:bookmarkStart w:id="82" w:name="_Toc11066296"/>
      <w:bookmarkStart w:id="83" w:name="_Toc11940627"/>
      <w:bookmarkStart w:id="84" w:name="_Toc524528216"/>
      <w:r w:rsidRPr="00DC4CB5">
        <w:rPr>
          <w:rFonts w:eastAsia="黑体"/>
          <w:b w:val="0"/>
          <w:bCs w:val="0"/>
          <w:color w:val="000000" w:themeColor="text1"/>
          <w:kern w:val="0"/>
          <w:sz w:val="21"/>
          <w:szCs w:val="21"/>
        </w:rPr>
        <w:t xml:space="preserve">B.3  </w:t>
      </w:r>
      <w:r w:rsidRPr="00DC4CB5">
        <w:rPr>
          <w:rFonts w:eastAsia="黑体"/>
          <w:b w:val="0"/>
          <w:bCs w:val="0"/>
          <w:color w:val="000000" w:themeColor="text1"/>
          <w:kern w:val="0"/>
          <w:sz w:val="21"/>
          <w:szCs w:val="21"/>
        </w:rPr>
        <w:t>生命周期</w:t>
      </w:r>
      <w:bookmarkEnd w:id="71"/>
      <w:bookmarkEnd w:id="72"/>
      <w:bookmarkEnd w:id="73"/>
      <w:bookmarkEnd w:id="74"/>
      <w:bookmarkEnd w:id="75"/>
      <w:bookmarkEnd w:id="76"/>
      <w:bookmarkEnd w:id="77"/>
      <w:bookmarkEnd w:id="78"/>
      <w:bookmarkEnd w:id="79"/>
      <w:r w:rsidRPr="00DC4CB5">
        <w:rPr>
          <w:rFonts w:eastAsia="黑体"/>
          <w:b w:val="0"/>
          <w:bCs w:val="0"/>
          <w:color w:val="000000" w:themeColor="text1"/>
          <w:kern w:val="0"/>
          <w:sz w:val="21"/>
          <w:szCs w:val="21"/>
        </w:rPr>
        <w:t>影响评价</w:t>
      </w:r>
      <w:bookmarkEnd w:id="80"/>
      <w:bookmarkEnd w:id="81"/>
      <w:bookmarkEnd w:id="82"/>
      <w:bookmarkEnd w:id="83"/>
      <w:bookmarkEnd w:id="84"/>
    </w:p>
    <w:p w14:paraId="1C10D25F" w14:textId="77777777" w:rsidR="00587882" w:rsidRPr="00DC4CB5" w:rsidRDefault="00E659BF">
      <w:pPr>
        <w:spacing w:line="360" w:lineRule="auto"/>
        <w:ind w:firstLineChars="200" w:firstLine="420"/>
        <w:jc w:val="left"/>
        <w:rPr>
          <w:rFonts w:ascii="Times New Roman" w:hAnsi="Times New Roman"/>
          <w:color w:val="000000" w:themeColor="text1"/>
          <w:kern w:val="0"/>
        </w:rPr>
      </w:pPr>
      <w:r w:rsidRPr="00DC4CB5">
        <w:rPr>
          <w:rFonts w:ascii="Times New Roman" w:hAnsi="Times New Roman"/>
          <w:color w:val="000000" w:themeColor="text1"/>
          <w:kern w:val="0"/>
        </w:rPr>
        <w:t>基于本规范规定的数据收集要求，结合背景数据，可以建立产品</w:t>
      </w:r>
      <w:r w:rsidRPr="00DC4CB5">
        <w:rPr>
          <w:rFonts w:ascii="Times New Roman" w:hAnsi="Times New Roman"/>
          <w:color w:val="000000" w:themeColor="text1"/>
          <w:kern w:val="0"/>
        </w:rPr>
        <w:t>LCA</w:t>
      </w:r>
      <w:r w:rsidRPr="00DC4CB5">
        <w:rPr>
          <w:rFonts w:ascii="Times New Roman" w:hAnsi="Times New Roman"/>
          <w:color w:val="000000" w:themeColor="text1"/>
          <w:kern w:val="0"/>
        </w:rPr>
        <w:t>模型并计算得到产品的各种资源环境影响评价指标结果。为支持中国节能减排约束性政策目标的实现，</w:t>
      </w:r>
      <w:r w:rsidRPr="00DC4CB5">
        <w:rPr>
          <w:rFonts w:ascii="Times New Roman" w:hAnsi="Times New Roman"/>
          <w:color w:val="000000" w:themeColor="text1"/>
          <w:kern w:val="0"/>
        </w:rPr>
        <w:t>LCA</w:t>
      </w:r>
      <w:r w:rsidRPr="00DC4CB5">
        <w:rPr>
          <w:rFonts w:ascii="Times New Roman" w:hAnsi="Times New Roman"/>
          <w:color w:val="000000" w:themeColor="text1"/>
          <w:kern w:val="0"/>
        </w:rPr>
        <w:t>报告应至少包括表</w:t>
      </w:r>
      <w:r w:rsidRPr="00DC4CB5">
        <w:rPr>
          <w:rFonts w:ascii="Times New Roman" w:hAnsi="Times New Roman"/>
          <w:color w:val="000000" w:themeColor="text1"/>
          <w:kern w:val="0"/>
        </w:rPr>
        <w:t>B.1</w:t>
      </w:r>
      <w:r w:rsidRPr="00DC4CB5">
        <w:rPr>
          <w:rFonts w:ascii="Times New Roman" w:hAnsi="Times New Roman"/>
          <w:color w:val="000000" w:themeColor="text1"/>
          <w:kern w:val="0"/>
        </w:rPr>
        <w:t>所列的</w:t>
      </w:r>
      <w:r w:rsidRPr="00DC4CB5">
        <w:rPr>
          <w:rFonts w:ascii="Times New Roman" w:hAnsi="Times New Roman"/>
          <w:kern w:val="0"/>
        </w:rPr>
        <w:t>7</w:t>
      </w:r>
      <w:r w:rsidRPr="00DC4CB5">
        <w:rPr>
          <w:rFonts w:ascii="Times New Roman" w:hAnsi="Times New Roman"/>
          <w:color w:val="000000" w:themeColor="text1"/>
          <w:kern w:val="0"/>
        </w:rPr>
        <w:t>种</w:t>
      </w:r>
      <w:r w:rsidRPr="00DC4CB5">
        <w:rPr>
          <w:rFonts w:ascii="Times New Roman" w:hAnsi="Times New Roman"/>
          <w:color w:val="000000" w:themeColor="text1"/>
          <w:kern w:val="0"/>
        </w:rPr>
        <w:t>LCA</w:t>
      </w:r>
      <w:r w:rsidRPr="00DC4CB5">
        <w:rPr>
          <w:rFonts w:ascii="Times New Roman" w:hAnsi="Times New Roman"/>
          <w:color w:val="000000" w:themeColor="text1"/>
          <w:kern w:val="0"/>
        </w:rPr>
        <w:t>评价指标结果，</w:t>
      </w:r>
      <w:r w:rsidRPr="00DC4CB5">
        <w:rPr>
          <w:rFonts w:ascii="Times New Roman" w:hAnsi="Times New Roman"/>
          <w:color w:val="000000" w:themeColor="text1"/>
        </w:rPr>
        <w:t>评价的结果采用当量物质表示。</w:t>
      </w:r>
    </w:p>
    <w:p w14:paraId="4C633AD0" w14:textId="77777777" w:rsidR="00587882" w:rsidRPr="00DC4CB5" w:rsidRDefault="00E659BF">
      <w:pPr>
        <w:spacing w:line="360" w:lineRule="auto"/>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表</w:t>
      </w:r>
      <w:r w:rsidRPr="00DC4CB5">
        <w:rPr>
          <w:rFonts w:ascii="Times New Roman" w:hAnsi="Times New Roman"/>
          <w:color w:val="000000" w:themeColor="text1"/>
          <w:kern w:val="0"/>
          <w:sz w:val="18"/>
          <w:szCs w:val="18"/>
        </w:rPr>
        <w:t xml:space="preserve">B.1  </w:t>
      </w:r>
      <w:r w:rsidRPr="00DC4CB5">
        <w:rPr>
          <w:rFonts w:ascii="Times New Roman" w:hAnsi="Times New Roman"/>
          <w:color w:val="000000" w:themeColor="text1"/>
          <w:kern w:val="0"/>
          <w:sz w:val="18"/>
          <w:szCs w:val="18"/>
        </w:rPr>
        <w:t>数码印花面料产品生命周期环境影响类型指标</w:t>
      </w:r>
    </w:p>
    <w:tbl>
      <w:tblPr>
        <w:tblW w:w="92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71"/>
        <w:gridCol w:w="1699"/>
        <w:gridCol w:w="1701"/>
        <w:gridCol w:w="2515"/>
      </w:tblGrid>
      <w:tr w:rsidR="00587882" w:rsidRPr="00DC4CB5" w14:paraId="37295033" w14:textId="77777777">
        <w:trPr>
          <w:trHeight w:val="624"/>
          <w:jc w:val="center"/>
        </w:trPr>
        <w:tc>
          <w:tcPr>
            <w:tcW w:w="3371" w:type="dxa"/>
            <w:shd w:val="clear" w:color="auto" w:fill="auto"/>
            <w:vAlign w:val="center"/>
          </w:tcPr>
          <w:p w14:paraId="15D40F2A" w14:textId="77777777" w:rsidR="00587882" w:rsidRPr="00DC4CB5" w:rsidRDefault="00E659BF">
            <w:pPr>
              <w:jc w:val="center"/>
              <w:rPr>
                <w:rFonts w:ascii="Times New Roman" w:hAnsi="Times New Roman"/>
                <w:color w:val="000000" w:themeColor="text1"/>
                <w:sz w:val="18"/>
                <w:szCs w:val="18"/>
              </w:rPr>
            </w:pPr>
            <w:r w:rsidRPr="00DC4CB5">
              <w:rPr>
                <w:rFonts w:ascii="Times New Roman" w:hAnsi="Times New Roman"/>
                <w:bCs/>
                <w:color w:val="000000" w:themeColor="text1"/>
                <w:sz w:val="18"/>
                <w:szCs w:val="18"/>
              </w:rPr>
              <w:t>环境影响类型指标</w:t>
            </w:r>
          </w:p>
        </w:tc>
        <w:tc>
          <w:tcPr>
            <w:tcW w:w="1699" w:type="dxa"/>
            <w:vAlign w:val="center"/>
          </w:tcPr>
          <w:p w14:paraId="03566A52"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color w:val="000000" w:themeColor="text1"/>
                <w:sz w:val="18"/>
                <w:szCs w:val="18"/>
              </w:rPr>
              <w:t>单位</w:t>
            </w:r>
          </w:p>
        </w:tc>
        <w:tc>
          <w:tcPr>
            <w:tcW w:w="1701" w:type="dxa"/>
            <w:vAlign w:val="center"/>
          </w:tcPr>
          <w:p w14:paraId="253977C6"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color w:val="000000" w:themeColor="text1"/>
                <w:sz w:val="18"/>
                <w:szCs w:val="18"/>
              </w:rPr>
              <w:t>评价方法</w:t>
            </w:r>
          </w:p>
        </w:tc>
        <w:tc>
          <w:tcPr>
            <w:tcW w:w="2515" w:type="dxa"/>
            <w:shd w:val="clear" w:color="auto" w:fill="auto"/>
            <w:vAlign w:val="center"/>
          </w:tcPr>
          <w:p w14:paraId="28B4B24F" w14:textId="77777777" w:rsidR="00587882" w:rsidRPr="00DC4CB5" w:rsidRDefault="00E659BF">
            <w:pPr>
              <w:jc w:val="center"/>
              <w:rPr>
                <w:rFonts w:ascii="Times New Roman" w:hAnsi="Times New Roman"/>
                <w:color w:val="000000" w:themeColor="text1"/>
                <w:sz w:val="18"/>
                <w:szCs w:val="18"/>
              </w:rPr>
            </w:pPr>
            <w:r w:rsidRPr="00DC4CB5">
              <w:rPr>
                <w:rFonts w:ascii="Times New Roman" w:hAnsi="Times New Roman"/>
                <w:bCs/>
                <w:color w:val="000000" w:themeColor="text1"/>
                <w:sz w:val="18"/>
                <w:szCs w:val="18"/>
              </w:rPr>
              <w:t>主要清单物质</w:t>
            </w:r>
          </w:p>
        </w:tc>
      </w:tr>
      <w:tr w:rsidR="00587882" w:rsidRPr="00DC4CB5" w14:paraId="59D3CD6A" w14:textId="77777777">
        <w:trPr>
          <w:trHeight w:val="624"/>
          <w:jc w:val="center"/>
        </w:trPr>
        <w:tc>
          <w:tcPr>
            <w:tcW w:w="3371" w:type="dxa"/>
            <w:shd w:val="clear" w:color="auto" w:fill="auto"/>
            <w:vAlign w:val="center"/>
          </w:tcPr>
          <w:p w14:paraId="46F683A7" w14:textId="77777777" w:rsidR="00587882" w:rsidRPr="00DC4CB5" w:rsidRDefault="00E659BF">
            <w:pPr>
              <w:jc w:val="center"/>
              <w:rPr>
                <w:rFonts w:ascii="Times New Roman" w:hAnsi="Times New Roman"/>
                <w:color w:val="000000" w:themeColor="text1"/>
                <w:sz w:val="18"/>
                <w:szCs w:val="18"/>
              </w:rPr>
            </w:pPr>
            <w:r w:rsidRPr="00DC4CB5">
              <w:rPr>
                <w:rFonts w:ascii="Times New Roman" w:hAnsi="Times New Roman"/>
                <w:bCs/>
                <w:color w:val="000000" w:themeColor="text1"/>
                <w:sz w:val="18"/>
                <w:szCs w:val="18"/>
              </w:rPr>
              <w:t>气候变化</w:t>
            </w:r>
            <w:r w:rsidRPr="00DC4CB5">
              <w:rPr>
                <w:rFonts w:ascii="Times New Roman" w:hAnsi="Times New Roman"/>
                <w:color w:val="000000" w:themeColor="text1"/>
                <w:sz w:val="18"/>
                <w:szCs w:val="18"/>
              </w:rPr>
              <w:t>（</w:t>
            </w:r>
            <w:r w:rsidRPr="00DC4CB5">
              <w:rPr>
                <w:rFonts w:ascii="Times New Roman" w:hAnsi="Times New Roman"/>
                <w:color w:val="000000" w:themeColor="text1"/>
                <w:sz w:val="18"/>
                <w:szCs w:val="18"/>
              </w:rPr>
              <w:t>Climate Change)</w:t>
            </w:r>
          </w:p>
        </w:tc>
        <w:tc>
          <w:tcPr>
            <w:tcW w:w="1699" w:type="dxa"/>
            <w:vAlign w:val="center"/>
          </w:tcPr>
          <w:p w14:paraId="7A257050"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kg CO</w:t>
            </w:r>
            <w:r w:rsidRPr="00DC4CB5">
              <w:rPr>
                <w:rFonts w:ascii="Times New Roman" w:hAnsi="Times New Roman"/>
                <w:bCs/>
                <w:color w:val="000000" w:themeColor="text1"/>
                <w:sz w:val="18"/>
                <w:szCs w:val="18"/>
                <w:vertAlign w:val="subscript"/>
              </w:rPr>
              <w:t>2</w:t>
            </w:r>
            <w:r w:rsidRPr="00DC4CB5">
              <w:rPr>
                <w:rFonts w:ascii="Times New Roman" w:hAnsi="Times New Roman"/>
                <w:bCs/>
                <w:color w:val="000000" w:themeColor="text1"/>
                <w:sz w:val="18"/>
                <w:szCs w:val="18"/>
              </w:rPr>
              <w:t xml:space="preserve"> eq.</w:t>
            </w:r>
          </w:p>
        </w:tc>
        <w:tc>
          <w:tcPr>
            <w:tcW w:w="1701" w:type="dxa"/>
            <w:vAlign w:val="center"/>
          </w:tcPr>
          <w:p w14:paraId="09529451"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color w:val="000000" w:themeColor="text1"/>
                <w:sz w:val="18"/>
                <w:szCs w:val="18"/>
              </w:rPr>
              <w:t>IPCC 2013</w:t>
            </w:r>
          </w:p>
        </w:tc>
        <w:tc>
          <w:tcPr>
            <w:tcW w:w="2515" w:type="dxa"/>
            <w:shd w:val="clear" w:color="auto" w:fill="auto"/>
            <w:vAlign w:val="center"/>
          </w:tcPr>
          <w:p w14:paraId="4010A697"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CO</w:t>
            </w:r>
            <w:r w:rsidRPr="00DC4CB5">
              <w:rPr>
                <w:rFonts w:ascii="Times New Roman" w:hAnsi="Times New Roman"/>
                <w:bCs/>
                <w:color w:val="000000" w:themeColor="text1"/>
                <w:sz w:val="18"/>
                <w:szCs w:val="18"/>
                <w:vertAlign w:val="subscript"/>
              </w:rPr>
              <w:t>2</w:t>
            </w:r>
            <w:r w:rsidRPr="00DC4CB5">
              <w:rPr>
                <w:rFonts w:ascii="Times New Roman" w:hAnsi="Times New Roman"/>
                <w:bCs/>
                <w:color w:val="000000" w:themeColor="text1"/>
                <w:sz w:val="18"/>
                <w:szCs w:val="18"/>
              </w:rPr>
              <w:t>, CH</w:t>
            </w:r>
            <w:r w:rsidRPr="00DC4CB5">
              <w:rPr>
                <w:rFonts w:ascii="Times New Roman" w:hAnsi="Times New Roman"/>
                <w:bCs/>
                <w:color w:val="000000" w:themeColor="text1"/>
                <w:sz w:val="18"/>
                <w:szCs w:val="18"/>
                <w:vertAlign w:val="subscript"/>
              </w:rPr>
              <w:t>4</w:t>
            </w:r>
            <w:r w:rsidRPr="00DC4CB5">
              <w:rPr>
                <w:rFonts w:ascii="Times New Roman" w:hAnsi="Times New Roman"/>
                <w:bCs/>
                <w:color w:val="000000" w:themeColor="text1"/>
                <w:sz w:val="18"/>
                <w:szCs w:val="18"/>
              </w:rPr>
              <w:t>, N</w:t>
            </w:r>
            <w:r w:rsidRPr="00DC4CB5">
              <w:rPr>
                <w:rFonts w:ascii="Times New Roman" w:hAnsi="Times New Roman"/>
                <w:bCs/>
                <w:color w:val="000000" w:themeColor="text1"/>
                <w:sz w:val="18"/>
                <w:szCs w:val="18"/>
                <w:vertAlign w:val="subscript"/>
              </w:rPr>
              <w:t>2</w:t>
            </w:r>
            <w:r w:rsidRPr="00DC4CB5">
              <w:rPr>
                <w:rFonts w:ascii="Times New Roman" w:hAnsi="Times New Roman"/>
                <w:bCs/>
                <w:color w:val="000000" w:themeColor="text1"/>
                <w:sz w:val="18"/>
                <w:szCs w:val="18"/>
              </w:rPr>
              <w:t>O…</w:t>
            </w:r>
          </w:p>
        </w:tc>
      </w:tr>
      <w:tr w:rsidR="00587882" w:rsidRPr="00DC4CB5" w14:paraId="79F5F0E5" w14:textId="77777777">
        <w:trPr>
          <w:trHeight w:val="624"/>
          <w:jc w:val="center"/>
        </w:trPr>
        <w:tc>
          <w:tcPr>
            <w:tcW w:w="3371" w:type="dxa"/>
            <w:shd w:val="clear" w:color="auto" w:fill="auto"/>
            <w:vAlign w:val="center"/>
          </w:tcPr>
          <w:p w14:paraId="2D7C3E31" w14:textId="77777777" w:rsidR="00587882" w:rsidRPr="00DC4CB5" w:rsidRDefault="00E659BF">
            <w:pPr>
              <w:jc w:val="center"/>
              <w:rPr>
                <w:rFonts w:ascii="Times New Roman" w:hAnsi="Times New Roman"/>
                <w:color w:val="000000" w:themeColor="text1"/>
                <w:sz w:val="18"/>
                <w:szCs w:val="18"/>
              </w:rPr>
            </w:pPr>
            <w:r w:rsidRPr="00DC4CB5">
              <w:rPr>
                <w:rFonts w:ascii="Times New Roman" w:hAnsi="Times New Roman"/>
                <w:bCs/>
                <w:color w:val="000000" w:themeColor="text1"/>
                <w:sz w:val="18"/>
                <w:szCs w:val="18"/>
              </w:rPr>
              <w:t>初级能源消耗</w:t>
            </w:r>
            <w:r w:rsidRPr="00DC4CB5">
              <w:rPr>
                <w:rFonts w:ascii="Times New Roman" w:hAnsi="Times New Roman"/>
                <w:color w:val="000000" w:themeColor="text1"/>
                <w:sz w:val="18"/>
                <w:szCs w:val="18"/>
              </w:rPr>
              <w:t>（</w:t>
            </w:r>
            <w:r w:rsidRPr="00DC4CB5">
              <w:rPr>
                <w:rFonts w:ascii="Times New Roman" w:hAnsi="Times New Roman"/>
                <w:color w:val="000000" w:themeColor="text1"/>
                <w:sz w:val="18"/>
                <w:szCs w:val="18"/>
              </w:rPr>
              <w:t>Primary Energy Demand, PED</w:t>
            </w:r>
            <w:r w:rsidRPr="00DC4CB5">
              <w:rPr>
                <w:rFonts w:ascii="Times New Roman" w:hAnsi="Times New Roman"/>
                <w:color w:val="000000" w:themeColor="text1"/>
                <w:sz w:val="18"/>
                <w:szCs w:val="18"/>
              </w:rPr>
              <w:t>）</w:t>
            </w:r>
            <w:r w:rsidRPr="00DC4CB5">
              <w:rPr>
                <w:rFonts w:ascii="Times New Roman" w:hAnsi="Times New Roman"/>
                <w:color w:val="000000" w:themeColor="text1"/>
                <w:sz w:val="18"/>
                <w:szCs w:val="18"/>
              </w:rPr>
              <w:t>*</w:t>
            </w:r>
          </w:p>
        </w:tc>
        <w:tc>
          <w:tcPr>
            <w:tcW w:w="1699" w:type="dxa"/>
            <w:vAlign w:val="center"/>
          </w:tcPr>
          <w:p w14:paraId="126A99BF"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MJ</w:t>
            </w:r>
          </w:p>
        </w:tc>
        <w:tc>
          <w:tcPr>
            <w:tcW w:w="1701" w:type="dxa"/>
            <w:vAlign w:val="center"/>
          </w:tcPr>
          <w:p w14:paraId="1E98F3DA"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w:t>
            </w:r>
          </w:p>
        </w:tc>
        <w:tc>
          <w:tcPr>
            <w:tcW w:w="2515" w:type="dxa"/>
            <w:shd w:val="clear" w:color="auto" w:fill="auto"/>
            <w:vAlign w:val="center"/>
          </w:tcPr>
          <w:p w14:paraId="6CCFC643"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硬煤，原油，天然气</w:t>
            </w:r>
            <w:r w:rsidRPr="00DC4CB5">
              <w:rPr>
                <w:rFonts w:ascii="Times New Roman" w:hAnsi="Times New Roman"/>
                <w:bCs/>
                <w:color w:val="000000" w:themeColor="text1"/>
                <w:sz w:val="18"/>
                <w:szCs w:val="18"/>
              </w:rPr>
              <w:t>…</w:t>
            </w:r>
          </w:p>
        </w:tc>
      </w:tr>
      <w:tr w:rsidR="00587882" w:rsidRPr="00DC4CB5" w14:paraId="41880AB2" w14:textId="77777777">
        <w:trPr>
          <w:trHeight w:val="624"/>
          <w:jc w:val="center"/>
        </w:trPr>
        <w:tc>
          <w:tcPr>
            <w:tcW w:w="3371" w:type="dxa"/>
            <w:shd w:val="clear" w:color="auto" w:fill="auto"/>
            <w:vAlign w:val="center"/>
          </w:tcPr>
          <w:p w14:paraId="6B278B6F"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水资源消耗</w:t>
            </w:r>
            <w:r w:rsidRPr="00DC4CB5">
              <w:rPr>
                <w:rFonts w:ascii="Times New Roman" w:hAnsi="Times New Roman"/>
                <w:color w:val="000000" w:themeColor="text1"/>
                <w:sz w:val="18"/>
                <w:szCs w:val="18"/>
              </w:rPr>
              <w:t>(Resource Depletion - water, WU)**</w:t>
            </w:r>
          </w:p>
        </w:tc>
        <w:tc>
          <w:tcPr>
            <w:tcW w:w="1699" w:type="dxa"/>
            <w:vAlign w:val="center"/>
          </w:tcPr>
          <w:p w14:paraId="671D001B"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kg</w:t>
            </w:r>
          </w:p>
        </w:tc>
        <w:tc>
          <w:tcPr>
            <w:tcW w:w="1701" w:type="dxa"/>
            <w:vAlign w:val="center"/>
          </w:tcPr>
          <w:p w14:paraId="5E9A0378"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w:t>
            </w:r>
          </w:p>
        </w:tc>
        <w:tc>
          <w:tcPr>
            <w:tcW w:w="2515" w:type="dxa"/>
            <w:shd w:val="clear" w:color="auto" w:fill="auto"/>
            <w:vAlign w:val="center"/>
          </w:tcPr>
          <w:p w14:paraId="5583EF81"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淡水，地表水，地下水</w:t>
            </w:r>
            <w:r w:rsidRPr="00DC4CB5">
              <w:rPr>
                <w:rFonts w:ascii="Times New Roman" w:hAnsi="Times New Roman"/>
                <w:bCs/>
                <w:color w:val="000000" w:themeColor="text1"/>
                <w:sz w:val="18"/>
                <w:szCs w:val="18"/>
              </w:rPr>
              <w:t>…</w:t>
            </w:r>
          </w:p>
        </w:tc>
      </w:tr>
      <w:tr w:rsidR="00587882" w:rsidRPr="00DC4CB5" w14:paraId="35CD156B" w14:textId="77777777">
        <w:trPr>
          <w:trHeight w:val="624"/>
          <w:jc w:val="center"/>
        </w:trPr>
        <w:tc>
          <w:tcPr>
            <w:tcW w:w="3371" w:type="dxa"/>
            <w:shd w:val="clear" w:color="auto" w:fill="auto"/>
            <w:vAlign w:val="center"/>
          </w:tcPr>
          <w:p w14:paraId="1B0F188C" w14:textId="77777777" w:rsidR="00587882" w:rsidRPr="00DC4CB5" w:rsidRDefault="00E659BF">
            <w:pPr>
              <w:jc w:val="center"/>
              <w:rPr>
                <w:rFonts w:ascii="Times New Roman" w:hAnsi="Times New Roman"/>
                <w:color w:val="000000" w:themeColor="text1"/>
                <w:sz w:val="18"/>
                <w:szCs w:val="18"/>
              </w:rPr>
            </w:pPr>
            <w:r w:rsidRPr="00DC4CB5">
              <w:rPr>
                <w:rFonts w:ascii="Times New Roman" w:hAnsi="Times New Roman"/>
                <w:color w:val="000000" w:themeColor="text1"/>
                <w:sz w:val="18"/>
                <w:szCs w:val="18"/>
              </w:rPr>
              <w:t>酸化（</w:t>
            </w:r>
            <w:r w:rsidRPr="00DC4CB5">
              <w:rPr>
                <w:rFonts w:ascii="Times New Roman" w:hAnsi="Times New Roman"/>
                <w:color w:val="000000" w:themeColor="text1"/>
                <w:sz w:val="18"/>
                <w:szCs w:val="18"/>
              </w:rPr>
              <w:t>Acidification, AP</w:t>
            </w:r>
            <w:r w:rsidRPr="00DC4CB5">
              <w:rPr>
                <w:rFonts w:ascii="Times New Roman" w:hAnsi="Times New Roman"/>
                <w:color w:val="000000" w:themeColor="text1"/>
                <w:sz w:val="18"/>
                <w:szCs w:val="18"/>
              </w:rPr>
              <w:t>）</w:t>
            </w:r>
          </w:p>
        </w:tc>
        <w:tc>
          <w:tcPr>
            <w:tcW w:w="1699" w:type="dxa"/>
            <w:vAlign w:val="center"/>
          </w:tcPr>
          <w:p w14:paraId="2D2D6A15"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kg SO</w:t>
            </w:r>
            <w:r w:rsidRPr="00DC4CB5">
              <w:rPr>
                <w:rFonts w:ascii="Times New Roman" w:hAnsi="Times New Roman"/>
                <w:bCs/>
                <w:color w:val="000000" w:themeColor="text1"/>
                <w:sz w:val="18"/>
                <w:szCs w:val="18"/>
                <w:vertAlign w:val="subscript"/>
              </w:rPr>
              <w:t>2</w:t>
            </w:r>
            <w:r w:rsidRPr="00DC4CB5">
              <w:rPr>
                <w:rFonts w:ascii="Times New Roman" w:hAnsi="Times New Roman"/>
                <w:bCs/>
                <w:color w:val="000000" w:themeColor="text1"/>
                <w:sz w:val="18"/>
                <w:szCs w:val="18"/>
              </w:rPr>
              <w:t xml:space="preserve"> eq.</w:t>
            </w:r>
          </w:p>
        </w:tc>
        <w:tc>
          <w:tcPr>
            <w:tcW w:w="1701" w:type="dxa"/>
            <w:vAlign w:val="center"/>
          </w:tcPr>
          <w:p w14:paraId="424B7C73"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color w:val="000000" w:themeColor="text1"/>
                <w:sz w:val="18"/>
                <w:szCs w:val="18"/>
              </w:rPr>
              <w:t>CML2002</w:t>
            </w:r>
          </w:p>
        </w:tc>
        <w:tc>
          <w:tcPr>
            <w:tcW w:w="2515" w:type="dxa"/>
            <w:shd w:val="clear" w:color="auto" w:fill="auto"/>
            <w:vAlign w:val="center"/>
          </w:tcPr>
          <w:p w14:paraId="64F212EE"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SO</w:t>
            </w:r>
            <w:r w:rsidRPr="00DC4CB5">
              <w:rPr>
                <w:rFonts w:ascii="Times New Roman" w:hAnsi="Times New Roman"/>
                <w:bCs/>
                <w:color w:val="000000" w:themeColor="text1"/>
                <w:sz w:val="18"/>
                <w:szCs w:val="18"/>
                <w:vertAlign w:val="subscript"/>
              </w:rPr>
              <w:t>2</w:t>
            </w:r>
            <w:r w:rsidRPr="00DC4CB5">
              <w:rPr>
                <w:rFonts w:ascii="Times New Roman" w:hAnsi="Times New Roman"/>
                <w:bCs/>
                <w:color w:val="000000" w:themeColor="text1"/>
                <w:sz w:val="18"/>
                <w:szCs w:val="18"/>
              </w:rPr>
              <w:t>, H</w:t>
            </w:r>
            <w:r w:rsidRPr="00DC4CB5">
              <w:rPr>
                <w:rFonts w:ascii="Times New Roman" w:hAnsi="Times New Roman"/>
                <w:bCs/>
                <w:color w:val="000000" w:themeColor="text1"/>
                <w:sz w:val="18"/>
                <w:szCs w:val="18"/>
                <w:vertAlign w:val="subscript"/>
              </w:rPr>
              <w:t>2</w:t>
            </w:r>
            <w:r w:rsidRPr="00DC4CB5">
              <w:rPr>
                <w:rFonts w:ascii="Times New Roman" w:hAnsi="Times New Roman"/>
                <w:bCs/>
                <w:color w:val="000000" w:themeColor="text1"/>
                <w:sz w:val="18"/>
                <w:szCs w:val="18"/>
              </w:rPr>
              <w:t>SO</w:t>
            </w:r>
            <w:r w:rsidRPr="00DC4CB5">
              <w:rPr>
                <w:rFonts w:ascii="Times New Roman" w:hAnsi="Times New Roman"/>
                <w:bCs/>
                <w:color w:val="000000" w:themeColor="text1"/>
                <w:sz w:val="18"/>
                <w:szCs w:val="18"/>
                <w:vertAlign w:val="subscript"/>
              </w:rPr>
              <w:t>4</w:t>
            </w:r>
            <w:r w:rsidRPr="00DC4CB5">
              <w:rPr>
                <w:rFonts w:ascii="Times New Roman" w:hAnsi="Times New Roman"/>
                <w:bCs/>
                <w:color w:val="000000" w:themeColor="text1"/>
                <w:sz w:val="18"/>
                <w:szCs w:val="18"/>
              </w:rPr>
              <w:t>, HNO</w:t>
            </w:r>
            <w:r w:rsidRPr="00DC4CB5">
              <w:rPr>
                <w:rFonts w:ascii="Times New Roman" w:hAnsi="Times New Roman"/>
                <w:bCs/>
                <w:color w:val="000000" w:themeColor="text1"/>
                <w:sz w:val="18"/>
                <w:szCs w:val="18"/>
                <w:vertAlign w:val="subscript"/>
              </w:rPr>
              <w:t>3</w:t>
            </w:r>
            <w:r w:rsidRPr="00DC4CB5">
              <w:rPr>
                <w:rFonts w:ascii="Times New Roman" w:hAnsi="Times New Roman"/>
                <w:bCs/>
                <w:color w:val="000000" w:themeColor="text1"/>
                <w:sz w:val="18"/>
                <w:szCs w:val="18"/>
              </w:rPr>
              <w:t>…</w:t>
            </w:r>
          </w:p>
        </w:tc>
      </w:tr>
      <w:tr w:rsidR="00587882" w:rsidRPr="00DC4CB5" w14:paraId="65FB9266" w14:textId="77777777">
        <w:trPr>
          <w:trHeight w:val="624"/>
          <w:jc w:val="center"/>
        </w:trPr>
        <w:tc>
          <w:tcPr>
            <w:tcW w:w="3371" w:type="dxa"/>
            <w:shd w:val="clear" w:color="auto" w:fill="auto"/>
            <w:vAlign w:val="center"/>
          </w:tcPr>
          <w:p w14:paraId="17BB855C"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富营养化</w:t>
            </w:r>
            <w:r w:rsidRPr="00DC4CB5">
              <w:rPr>
                <w:rFonts w:ascii="Times New Roman" w:hAnsi="Times New Roman"/>
                <w:color w:val="000000" w:themeColor="text1"/>
                <w:sz w:val="18"/>
                <w:szCs w:val="18"/>
              </w:rPr>
              <w:t>（</w:t>
            </w:r>
            <w:r w:rsidRPr="00DC4CB5">
              <w:rPr>
                <w:rFonts w:ascii="Times New Roman" w:hAnsi="Times New Roman"/>
                <w:color w:val="000000" w:themeColor="text1"/>
                <w:sz w:val="18"/>
                <w:szCs w:val="18"/>
              </w:rPr>
              <w:t>Eutrophication, EP</w:t>
            </w:r>
            <w:r w:rsidRPr="00DC4CB5">
              <w:rPr>
                <w:rFonts w:ascii="Times New Roman" w:hAnsi="Times New Roman"/>
                <w:color w:val="000000" w:themeColor="text1"/>
                <w:sz w:val="18"/>
                <w:szCs w:val="18"/>
              </w:rPr>
              <w:t>）</w:t>
            </w:r>
          </w:p>
        </w:tc>
        <w:tc>
          <w:tcPr>
            <w:tcW w:w="1699" w:type="dxa"/>
            <w:vAlign w:val="center"/>
          </w:tcPr>
          <w:p w14:paraId="0FF7EBF2"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kg PO</w:t>
            </w:r>
            <w:r w:rsidRPr="00DC4CB5">
              <w:rPr>
                <w:rFonts w:ascii="Times New Roman" w:hAnsi="Times New Roman"/>
                <w:bCs/>
                <w:color w:val="000000" w:themeColor="text1"/>
                <w:sz w:val="18"/>
                <w:szCs w:val="18"/>
                <w:vertAlign w:val="subscript"/>
              </w:rPr>
              <w:t>4</w:t>
            </w:r>
            <w:r w:rsidRPr="00DC4CB5">
              <w:rPr>
                <w:rFonts w:ascii="Times New Roman" w:hAnsi="Times New Roman"/>
                <w:bCs/>
                <w:color w:val="000000" w:themeColor="text1"/>
                <w:sz w:val="18"/>
                <w:szCs w:val="18"/>
                <w:vertAlign w:val="superscript"/>
              </w:rPr>
              <w:t>3-</w:t>
            </w:r>
            <w:r w:rsidRPr="00DC4CB5">
              <w:rPr>
                <w:rFonts w:ascii="Times New Roman" w:hAnsi="Times New Roman"/>
                <w:bCs/>
                <w:color w:val="000000" w:themeColor="text1"/>
                <w:sz w:val="18"/>
                <w:szCs w:val="18"/>
              </w:rPr>
              <w:t xml:space="preserve"> eq.</w:t>
            </w:r>
          </w:p>
        </w:tc>
        <w:tc>
          <w:tcPr>
            <w:tcW w:w="1701" w:type="dxa"/>
            <w:vAlign w:val="center"/>
          </w:tcPr>
          <w:p w14:paraId="35236E5E"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color w:val="000000" w:themeColor="text1"/>
                <w:sz w:val="18"/>
                <w:szCs w:val="18"/>
              </w:rPr>
              <w:t>CML2002</w:t>
            </w:r>
          </w:p>
        </w:tc>
        <w:tc>
          <w:tcPr>
            <w:tcW w:w="2515" w:type="dxa"/>
            <w:shd w:val="clear" w:color="auto" w:fill="auto"/>
            <w:vAlign w:val="center"/>
          </w:tcPr>
          <w:p w14:paraId="2B4DE29E"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NH</w:t>
            </w:r>
            <w:r w:rsidRPr="00DC4CB5">
              <w:rPr>
                <w:rFonts w:ascii="Times New Roman" w:hAnsi="Times New Roman"/>
                <w:bCs/>
                <w:color w:val="000000" w:themeColor="text1"/>
                <w:sz w:val="18"/>
                <w:szCs w:val="18"/>
                <w:vertAlign w:val="subscript"/>
              </w:rPr>
              <w:t>4</w:t>
            </w:r>
            <w:r w:rsidRPr="00DC4CB5">
              <w:rPr>
                <w:rFonts w:ascii="Times New Roman" w:hAnsi="Times New Roman"/>
                <w:bCs/>
                <w:color w:val="000000" w:themeColor="text1"/>
                <w:sz w:val="18"/>
                <w:szCs w:val="18"/>
              </w:rPr>
              <w:t>-N</w:t>
            </w:r>
            <w:r w:rsidRPr="00DC4CB5">
              <w:rPr>
                <w:rFonts w:ascii="Times New Roman" w:hAnsi="Times New Roman"/>
                <w:bCs/>
                <w:color w:val="000000" w:themeColor="text1"/>
                <w:sz w:val="18"/>
                <w:szCs w:val="18"/>
              </w:rPr>
              <w:t>，硝酸盐，磷酸盐</w:t>
            </w:r>
            <w:r w:rsidRPr="00DC4CB5">
              <w:rPr>
                <w:rFonts w:ascii="Times New Roman" w:hAnsi="Times New Roman"/>
                <w:bCs/>
                <w:color w:val="000000" w:themeColor="text1"/>
                <w:sz w:val="18"/>
                <w:szCs w:val="18"/>
              </w:rPr>
              <w:t>…</w:t>
            </w:r>
          </w:p>
        </w:tc>
      </w:tr>
      <w:tr w:rsidR="00587882" w:rsidRPr="00DC4CB5" w14:paraId="155DB0E5" w14:textId="77777777">
        <w:trPr>
          <w:trHeight w:val="624"/>
          <w:jc w:val="center"/>
        </w:trPr>
        <w:tc>
          <w:tcPr>
            <w:tcW w:w="3371" w:type="dxa"/>
            <w:shd w:val="clear" w:color="auto" w:fill="auto"/>
            <w:vAlign w:val="center"/>
          </w:tcPr>
          <w:p w14:paraId="7F2C4C6F"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color w:val="000000" w:themeColor="text1"/>
                <w:sz w:val="18"/>
                <w:szCs w:val="18"/>
              </w:rPr>
              <w:t>可吸入无机物（</w:t>
            </w:r>
            <w:r w:rsidRPr="00DC4CB5">
              <w:rPr>
                <w:rFonts w:ascii="Times New Roman" w:hAnsi="Times New Roman"/>
                <w:color w:val="000000" w:themeColor="text1"/>
                <w:sz w:val="18"/>
                <w:szCs w:val="18"/>
              </w:rPr>
              <w:t>Respiratory Inorganics, RI</w:t>
            </w:r>
            <w:r w:rsidRPr="00DC4CB5">
              <w:rPr>
                <w:rFonts w:ascii="Times New Roman" w:hAnsi="Times New Roman"/>
                <w:color w:val="000000" w:themeColor="text1"/>
                <w:sz w:val="18"/>
                <w:szCs w:val="18"/>
              </w:rPr>
              <w:t>）</w:t>
            </w:r>
          </w:p>
        </w:tc>
        <w:tc>
          <w:tcPr>
            <w:tcW w:w="1699" w:type="dxa"/>
            <w:vAlign w:val="center"/>
          </w:tcPr>
          <w:p w14:paraId="617D486A"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kg PM2.5 eq.</w:t>
            </w:r>
          </w:p>
        </w:tc>
        <w:tc>
          <w:tcPr>
            <w:tcW w:w="1701" w:type="dxa"/>
            <w:vAlign w:val="center"/>
          </w:tcPr>
          <w:p w14:paraId="1E5001B9"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IMPACT2002+</w:t>
            </w:r>
          </w:p>
        </w:tc>
        <w:tc>
          <w:tcPr>
            <w:tcW w:w="2515" w:type="dxa"/>
            <w:shd w:val="clear" w:color="auto" w:fill="auto"/>
            <w:vAlign w:val="center"/>
          </w:tcPr>
          <w:p w14:paraId="7E5EC94E"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PM2.5, NO, SO</w:t>
            </w:r>
            <w:r w:rsidRPr="00DC4CB5">
              <w:rPr>
                <w:rFonts w:ascii="Times New Roman" w:hAnsi="Times New Roman"/>
                <w:bCs/>
                <w:color w:val="000000" w:themeColor="text1"/>
                <w:sz w:val="18"/>
                <w:szCs w:val="18"/>
                <w:vertAlign w:val="subscript"/>
              </w:rPr>
              <w:t>2</w:t>
            </w:r>
            <w:r w:rsidRPr="00DC4CB5">
              <w:rPr>
                <w:rFonts w:ascii="Times New Roman" w:hAnsi="Times New Roman"/>
                <w:bCs/>
                <w:color w:val="000000" w:themeColor="text1"/>
                <w:sz w:val="18"/>
                <w:szCs w:val="18"/>
              </w:rPr>
              <w:t>…</w:t>
            </w:r>
          </w:p>
        </w:tc>
      </w:tr>
      <w:tr w:rsidR="00587882" w:rsidRPr="00DC4CB5" w14:paraId="621700EE" w14:textId="77777777">
        <w:trPr>
          <w:trHeight w:val="624"/>
          <w:jc w:val="center"/>
        </w:trPr>
        <w:tc>
          <w:tcPr>
            <w:tcW w:w="3371" w:type="dxa"/>
            <w:shd w:val="clear" w:color="auto" w:fill="auto"/>
            <w:vAlign w:val="center"/>
          </w:tcPr>
          <w:p w14:paraId="465808E6"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color w:val="000000" w:themeColor="text1"/>
                <w:sz w:val="18"/>
                <w:szCs w:val="18"/>
              </w:rPr>
              <w:t>光化学臭氧合成（</w:t>
            </w:r>
            <w:r w:rsidRPr="00DC4CB5">
              <w:rPr>
                <w:rFonts w:ascii="Times New Roman" w:hAnsi="Times New Roman"/>
                <w:color w:val="000000" w:themeColor="text1"/>
                <w:sz w:val="18"/>
                <w:szCs w:val="18"/>
              </w:rPr>
              <w:t>Photochemical Ozone Formation, POFP</w:t>
            </w:r>
            <w:r w:rsidRPr="00DC4CB5">
              <w:rPr>
                <w:rFonts w:ascii="Times New Roman" w:hAnsi="Times New Roman"/>
                <w:color w:val="000000" w:themeColor="text1"/>
                <w:sz w:val="18"/>
                <w:szCs w:val="18"/>
              </w:rPr>
              <w:t>）</w:t>
            </w:r>
          </w:p>
        </w:tc>
        <w:tc>
          <w:tcPr>
            <w:tcW w:w="1699" w:type="dxa"/>
            <w:vAlign w:val="center"/>
          </w:tcPr>
          <w:p w14:paraId="3A5A32E0"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bCs/>
                <w:color w:val="000000" w:themeColor="text1"/>
                <w:sz w:val="18"/>
                <w:szCs w:val="18"/>
              </w:rPr>
              <w:t>kg NMVOC eq.</w:t>
            </w:r>
          </w:p>
        </w:tc>
        <w:tc>
          <w:tcPr>
            <w:tcW w:w="1701" w:type="dxa"/>
            <w:vAlign w:val="center"/>
          </w:tcPr>
          <w:p w14:paraId="315E949E" w14:textId="77777777" w:rsidR="00587882" w:rsidRPr="00DC4CB5" w:rsidRDefault="00E659BF">
            <w:pPr>
              <w:jc w:val="center"/>
              <w:rPr>
                <w:rFonts w:ascii="Times New Roman" w:hAnsi="Times New Roman"/>
                <w:bCs/>
                <w:color w:val="000000" w:themeColor="text1"/>
                <w:sz w:val="18"/>
                <w:szCs w:val="18"/>
              </w:rPr>
            </w:pPr>
            <w:proofErr w:type="spellStart"/>
            <w:r w:rsidRPr="00DC4CB5">
              <w:rPr>
                <w:rFonts w:ascii="Times New Roman" w:hAnsi="Times New Roman"/>
                <w:bCs/>
                <w:color w:val="000000" w:themeColor="text1"/>
                <w:sz w:val="18"/>
                <w:szCs w:val="18"/>
              </w:rPr>
              <w:t>ReCiPe</w:t>
            </w:r>
            <w:proofErr w:type="spellEnd"/>
            <w:r w:rsidRPr="00DC4CB5">
              <w:rPr>
                <w:rFonts w:ascii="Times New Roman" w:hAnsi="Times New Roman"/>
                <w:bCs/>
                <w:color w:val="000000" w:themeColor="text1"/>
                <w:sz w:val="18"/>
                <w:szCs w:val="18"/>
              </w:rPr>
              <w:t xml:space="preserve"> Midpoint (H)</w:t>
            </w:r>
          </w:p>
        </w:tc>
        <w:tc>
          <w:tcPr>
            <w:tcW w:w="2515" w:type="dxa"/>
            <w:shd w:val="clear" w:color="auto" w:fill="auto"/>
            <w:vAlign w:val="center"/>
          </w:tcPr>
          <w:p w14:paraId="147831B1" w14:textId="77777777" w:rsidR="00587882" w:rsidRPr="00DC4CB5" w:rsidRDefault="00E659BF">
            <w:pPr>
              <w:jc w:val="center"/>
              <w:rPr>
                <w:rFonts w:ascii="Times New Roman" w:hAnsi="Times New Roman"/>
                <w:bCs/>
                <w:color w:val="000000" w:themeColor="text1"/>
                <w:sz w:val="18"/>
                <w:szCs w:val="18"/>
              </w:rPr>
            </w:pPr>
            <w:r w:rsidRPr="00DC4CB5">
              <w:rPr>
                <w:rFonts w:ascii="Times New Roman" w:hAnsi="Times New Roman"/>
                <w:color w:val="000000" w:themeColor="text1"/>
                <w:sz w:val="18"/>
                <w:szCs w:val="18"/>
                <w:shd w:val="clear" w:color="auto" w:fill="FFFFFF"/>
              </w:rPr>
              <w:t>乙烷，丙烷，甲苯</w:t>
            </w:r>
            <w:r w:rsidRPr="00DC4CB5">
              <w:rPr>
                <w:rFonts w:ascii="Times New Roman" w:hAnsi="Times New Roman"/>
                <w:bCs/>
                <w:color w:val="000000" w:themeColor="text1"/>
                <w:sz w:val="18"/>
                <w:szCs w:val="18"/>
              </w:rPr>
              <w:t>…</w:t>
            </w:r>
          </w:p>
        </w:tc>
      </w:tr>
      <w:tr w:rsidR="00587882" w:rsidRPr="00DC4CB5" w14:paraId="31EE86A6" w14:textId="77777777">
        <w:trPr>
          <w:trHeight w:val="624"/>
          <w:jc w:val="center"/>
        </w:trPr>
        <w:tc>
          <w:tcPr>
            <w:tcW w:w="9286" w:type="dxa"/>
            <w:gridSpan w:val="4"/>
            <w:shd w:val="clear" w:color="auto" w:fill="auto"/>
            <w:vAlign w:val="center"/>
          </w:tcPr>
          <w:p w14:paraId="278B9C0E" w14:textId="77777777" w:rsidR="00587882" w:rsidRPr="00DC4CB5" w:rsidRDefault="00E659BF">
            <w:pPr>
              <w:ind w:leftChars="100" w:left="390" w:hangingChars="100" w:hanging="180"/>
              <w:rPr>
                <w:rFonts w:ascii="Times New Roman" w:hAnsi="Times New Roman"/>
              </w:rPr>
            </w:pPr>
            <w:r w:rsidRPr="00DC4CB5">
              <w:rPr>
                <w:rFonts w:ascii="Times New Roman" w:hAnsi="Times New Roman"/>
                <w:color w:val="000000" w:themeColor="text1"/>
                <w:sz w:val="18"/>
                <w:szCs w:val="18"/>
              </w:rPr>
              <w:t>注：</w:t>
            </w:r>
            <w:r w:rsidRPr="00DC4CB5">
              <w:rPr>
                <w:rFonts w:ascii="Times New Roman" w:hAnsi="Times New Roman"/>
                <w:color w:val="000000" w:themeColor="text1"/>
                <w:sz w:val="18"/>
                <w:szCs w:val="18"/>
              </w:rPr>
              <w:t>*PED</w:t>
            </w:r>
            <w:r w:rsidRPr="00DC4CB5">
              <w:rPr>
                <w:rFonts w:ascii="Times New Roman" w:hAnsi="Times New Roman"/>
                <w:color w:val="000000" w:themeColor="text1"/>
                <w:sz w:val="18"/>
                <w:szCs w:val="18"/>
              </w:rPr>
              <w:t>指标为数码喷墨印花面料产品生命周期系统边界内使用的所有一次能源之和；</w:t>
            </w:r>
            <w:r w:rsidRPr="00DC4CB5">
              <w:rPr>
                <w:rFonts w:ascii="Times New Roman" w:hAnsi="Times New Roman"/>
                <w:color w:val="000000" w:themeColor="text1"/>
                <w:sz w:val="18"/>
                <w:szCs w:val="18"/>
              </w:rPr>
              <w:t>**WU</w:t>
            </w:r>
            <w:r w:rsidRPr="00DC4CB5">
              <w:rPr>
                <w:rFonts w:ascii="Times New Roman" w:hAnsi="Times New Roman"/>
                <w:color w:val="000000" w:themeColor="text1"/>
                <w:sz w:val="18"/>
                <w:szCs w:val="18"/>
              </w:rPr>
              <w:t>指标为数码喷墨印花面料产品生命周期系统边界内使用的所有水资源（特指径流）之</w:t>
            </w:r>
            <w:proofErr w:type="gramStart"/>
            <w:r w:rsidRPr="00DC4CB5">
              <w:rPr>
                <w:rFonts w:ascii="Times New Roman" w:hAnsi="Times New Roman"/>
                <w:color w:val="000000" w:themeColor="text1"/>
                <w:sz w:val="18"/>
                <w:szCs w:val="18"/>
              </w:rPr>
              <w:t>和</w:t>
            </w:r>
            <w:proofErr w:type="gramEnd"/>
            <w:r w:rsidRPr="00DC4CB5">
              <w:rPr>
                <w:rFonts w:ascii="Times New Roman" w:hAnsi="Times New Roman"/>
                <w:color w:val="000000" w:themeColor="text1"/>
                <w:sz w:val="18"/>
                <w:szCs w:val="18"/>
              </w:rPr>
              <w:t>。</w:t>
            </w:r>
          </w:p>
        </w:tc>
      </w:tr>
    </w:tbl>
    <w:p w14:paraId="26B065AC" w14:textId="77777777" w:rsidR="00587882" w:rsidRPr="00DC4CB5" w:rsidRDefault="00E659BF">
      <w:pPr>
        <w:pStyle w:val="1"/>
        <w:keepNext w:val="0"/>
        <w:keepLines w:val="0"/>
        <w:widowControl/>
        <w:spacing w:beforeLines="50" w:before="156" w:afterLines="50" w:after="156" w:line="360" w:lineRule="auto"/>
        <w:jc w:val="left"/>
        <w:rPr>
          <w:rFonts w:eastAsia="黑体"/>
          <w:b w:val="0"/>
          <w:bCs w:val="0"/>
          <w:color w:val="000000" w:themeColor="text1"/>
          <w:kern w:val="0"/>
          <w:sz w:val="21"/>
          <w:szCs w:val="21"/>
        </w:rPr>
      </w:pPr>
      <w:bookmarkStart w:id="85" w:name="_Toc944744"/>
      <w:bookmarkStart w:id="86" w:name="_Toc11940628"/>
      <w:bookmarkStart w:id="87" w:name="_Toc535846173"/>
      <w:bookmarkStart w:id="88" w:name="_Toc524528217"/>
      <w:bookmarkStart w:id="89" w:name="_Toc11066297"/>
      <w:r w:rsidRPr="00DC4CB5">
        <w:rPr>
          <w:rFonts w:eastAsia="黑体"/>
          <w:b w:val="0"/>
          <w:bCs w:val="0"/>
          <w:color w:val="000000" w:themeColor="text1"/>
          <w:kern w:val="0"/>
          <w:sz w:val="21"/>
          <w:szCs w:val="21"/>
        </w:rPr>
        <w:t xml:space="preserve">B.4  </w:t>
      </w:r>
      <w:r w:rsidRPr="00DC4CB5">
        <w:rPr>
          <w:rFonts w:eastAsia="黑体"/>
          <w:b w:val="0"/>
          <w:bCs w:val="0"/>
          <w:color w:val="000000" w:themeColor="text1"/>
          <w:kern w:val="0"/>
          <w:sz w:val="21"/>
          <w:szCs w:val="21"/>
        </w:rPr>
        <w:t>生命周期解释</w:t>
      </w:r>
      <w:bookmarkEnd w:id="85"/>
      <w:bookmarkEnd w:id="86"/>
      <w:bookmarkEnd w:id="87"/>
      <w:bookmarkEnd w:id="88"/>
      <w:bookmarkEnd w:id="89"/>
    </w:p>
    <w:p w14:paraId="58394961" w14:textId="77777777" w:rsidR="00587882" w:rsidRPr="00DC4CB5" w:rsidRDefault="00E659BF">
      <w:pPr>
        <w:pStyle w:val="aff6"/>
        <w:shd w:val="clear" w:color="auto" w:fill="auto"/>
        <w:spacing w:line="360" w:lineRule="auto"/>
        <w:jc w:val="left"/>
        <w:outlineLvl w:val="2"/>
        <w:rPr>
          <w:rFonts w:eastAsia="黑体"/>
          <w:b w:val="0"/>
          <w:color w:val="000000" w:themeColor="text1"/>
          <w:w w:val="100"/>
          <w:sz w:val="21"/>
          <w:szCs w:val="21"/>
        </w:rPr>
      </w:pPr>
      <w:bookmarkStart w:id="90" w:name="_Toc535846174"/>
      <w:bookmarkStart w:id="91" w:name="_Toc944745"/>
      <w:bookmarkStart w:id="92" w:name="_Toc11066298"/>
      <w:bookmarkStart w:id="93" w:name="_Toc524528218"/>
      <w:bookmarkStart w:id="94" w:name="_Toc11940629"/>
      <w:r w:rsidRPr="00DC4CB5">
        <w:rPr>
          <w:rFonts w:eastAsia="黑体"/>
          <w:b w:val="0"/>
          <w:color w:val="000000" w:themeColor="text1"/>
          <w:w w:val="100"/>
          <w:sz w:val="21"/>
          <w:szCs w:val="21"/>
        </w:rPr>
        <w:t xml:space="preserve">B.4.1  </w:t>
      </w:r>
      <w:r w:rsidRPr="00DC4CB5">
        <w:rPr>
          <w:rFonts w:eastAsia="黑体"/>
          <w:b w:val="0"/>
          <w:color w:val="000000" w:themeColor="text1"/>
          <w:w w:val="100"/>
          <w:sz w:val="21"/>
          <w:szCs w:val="21"/>
        </w:rPr>
        <w:t>数据质量评估与改进</w:t>
      </w:r>
      <w:bookmarkEnd w:id="90"/>
      <w:bookmarkEnd w:id="91"/>
      <w:bookmarkEnd w:id="92"/>
      <w:bookmarkEnd w:id="93"/>
      <w:bookmarkEnd w:id="94"/>
    </w:p>
    <w:p w14:paraId="28C0FC89" w14:textId="77777777" w:rsidR="00587882" w:rsidRPr="00DC4CB5" w:rsidRDefault="00E659BF">
      <w:pPr>
        <w:widowControl/>
        <w:spacing w:line="360" w:lineRule="auto"/>
        <w:jc w:val="left"/>
        <w:outlineLvl w:val="3"/>
        <w:rPr>
          <w:rFonts w:ascii="Times New Roman" w:eastAsia="黑体" w:hAnsi="Times New Roman"/>
          <w:color w:val="000000" w:themeColor="text1"/>
          <w:kern w:val="0"/>
          <w:szCs w:val="21"/>
        </w:rPr>
      </w:pPr>
      <w:r w:rsidRPr="00DC4CB5">
        <w:rPr>
          <w:rFonts w:ascii="Times New Roman" w:eastAsia="黑体" w:hAnsi="Times New Roman"/>
          <w:color w:val="000000" w:themeColor="text1"/>
          <w:kern w:val="0"/>
          <w:szCs w:val="21"/>
        </w:rPr>
        <w:t xml:space="preserve">B.4.1.1  </w:t>
      </w:r>
      <w:r w:rsidRPr="00DC4CB5">
        <w:rPr>
          <w:rFonts w:ascii="Times New Roman" w:eastAsia="黑体" w:hAnsi="Times New Roman"/>
          <w:color w:val="000000" w:themeColor="text1"/>
          <w:kern w:val="0"/>
          <w:szCs w:val="21"/>
        </w:rPr>
        <w:t>数据质量评估</w:t>
      </w:r>
    </w:p>
    <w:p w14:paraId="0EA4D5A3" w14:textId="77777777" w:rsidR="00587882" w:rsidRPr="00DC4CB5" w:rsidRDefault="00E659BF">
      <w:pPr>
        <w:pStyle w:val="12"/>
        <w:spacing w:line="360" w:lineRule="auto"/>
        <w:jc w:val="left"/>
        <w:rPr>
          <w:rFonts w:eastAsia="宋体"/>
          <w:color w:val="000000" w:themeColor="text1"/>
          <w:kern w:val="0"/>
          <w:sz w:val="21"/>
        </w:rPr>
      </w:pPr>
      <w:r w:rsidRPr="00DC4CB5">
        <w:rPr>
          <w:rFonts w:eastAsia="宋体"/>
          <w:color w:val="000000" w:themeColor="text1"/>
          <w:kern w:val="0"/>
          <w:sz w:val="21"/>
        </w:rPr>
        <w:t>在</w:t>
      </w:r>
      <w:r w:rsidRPr="00DC4CB5">
        <w:rPr>
          <w:rFonts w:eastAsia="宋体"/>
          <w:color w:val="000000" w:themeColor="text1"/>
          <w:kern w:val="0"/>
          <w:sz w:val="21"/>
        </w:rPr>
        <w:t>LCA</w:t>
      </w:r>
      <w:r w:rsidRPr="00DC4CB5">
        <w:rPr>
          <w:rFonts w:eastAsia="宋体"/>
          <w:color w:val="000000" w:themeColor="text1"/>
          <w:kern w:val="0"/>
          <w:sz w:val="21"/>
        </w:rPr>
        <w:t>过程中，数据质量评估包括模型完整性、现场数据准确性、背景数据</w:t>
      </w:r>
      <w:proofErr w:type="gramStart"/>
      <w:r w:rsidRPr="00DC4CB5">
        <w:rPr>
          <w:rFonts w:eastAsia="宋体"/>
          <w:color w:val="000000" w:themeColor="text1"/>
          <w:kern w:val="0"/>
          <w:sz w:val="21"/>
        </w:rPr>
        <w:t>匹配度三方面</w:t>
      </w:r>
      <w:proofErr w:type="gramEnd"/>
      <w:r w:rsidRPr="00DC4CB5">
        <w:rPr>
          <w:rFonts w:eastAsia="宋体"/>
          <w:color w:val="000000" w:themeColor="text1"/>
          <w:kern w:val="0"/>
          <w:sz w:val="21"/>
        </w:rPr>
        <w:t>，可采用数据收集与建模情况的统计表（见表</w:t>
      </w:r>
      <w:r w:rsidRPr="00DC4CB5">
        <w:rPr>
          <w:rFonts w:eastAsia="宋体"/>
          <w:color w:val="000000" w:themeColor="text1"/>
          <w:kern w:val="0"/>
          <w:sz w:val="21"/>
        </w:rPr>
        <w:t>D.3</w:t>
      </w:r>
      <w:r w:rsidRPr="00DC4CB5">
        <w:rPr>
          <w:rFonts w:eastAsia="宋体"/>
          <w:color w:val="000000" w:themeColor="text1"/>
          <w:kern w:val="0"/>
          <w:sz w:val="21"/>
        </w:rPr>
        <w:t>）对数据质量进行评估，并明确数据改进的重点。</w:t>
      </w:r>
    </w:p>
    <w:p w14:paraId="64A474BA" w14:textId="77777777" w:rsidR="00587882" w:rsidRPr="00DC4CB5" w:rsidRDefault="00E659BF">
      <w:pPr>
        <w:pStyle w:val="12"/>
        <w:numPr>
          <w:ilvl w:val="0"/>
          <w:numId w:val="7"/>
        </w:numPr>
        <w:spacing w:line="360" w:lineRule="auto"/>
        <w:ind w:firstLineChars="0"/>
        <w:jc w:val="left"/>
        <w:rPr>
          <w:rFonts w:eastAsia="宋体"/>
          <w:color w:val="000000" w:themeColor="text1"/>
          <w:kern w:val="0"/>
          <w:sz w:val="21"/>
        </w:rPr>
      </w:pPr>
      <w:r w:rsidRPr="00DC4CB5">
        <w:rPr>
          <w:rFonts w:eastAsia="宋体"/>
          <w:color w:val="000000" w:themeColor="text1"/>
          <w:kern w:val="0"/>
          <w:sz w:val="21"/>
        </w:rPr>
        <w:t>模型完整性：按照实际生产过程以及发生的各项消耗与排放，对照检查附表</w:t>
      </w:r>
      <w:r w:rsidRPr="00DC4CB5">
        <w:rPr>
          <w:rFonts w:eastAsia="宋体"/>
          <w:color w:val="000000" w:themeColor="text1"/>
          <w:kern w:val="0"/>
          <w:sz w:val="21"/>
        </w:rPr>
        <w:t>C</w:t>
      </w:r>
      <w:r w:rsidRPr="00DC4CB5">
        <w:rPr>
          <w:rFonts w:eastAsia="宋体"/>
          <w:color w:val="000000" w:themeColor="text1"/>
          <w:kern w:val="0"/>
          <w:sz w:val="21"/>
        </w:rPr>
        <w:t>所列单元过程和清单数据表是否有缺失或多余的过程、消耗和排放。如有缺失或多余，可根据取舍规则进行增删，并应明确陈述。</w:t>
      </w:r>
    </w:p>
    <w:p w14:paraId="141EEB59" w14:textId="77777777" w:rsidR="00587882" w:rsidRPr="00DC4CB5" w:rsidRDefault="00E659BF">
      <w:pPr>
        <w:pStyle w:val="12"/>
        <w:numPr>
          <w:ilvl w:val="0"/>
          <w:numId w:val="7"/>
        </w:numPr>
        <w:spacing w:line="360" w:lineRule="auto"/>
        <w:ind w:firstLineChars="0"/>
        <w:jc w:val="left"/>
        <w:rPr>
          <w:rFonts w:eastAsia="宋体"/>
          <w:color w:val="000000" w:themeColor="text1"/>
          <w:kern w:val="0"/>
          <w:sz w:val="21"/>
        </w:rPr>
      </w:pPr>
      <w:r w:rsidRPr="00DC4CB5">
        <w:rPr>
          <w:rFonts w:eastAsia="宋体"/>
          <w:color w:val="000000" w:themeColor="text1"/>
          <w:kern w:val="0"/>
          <w:sz w:val="21"/>
        </w:rPr>
        <w:lastRenderedPageBreak/>
        <w:t>主要消耗与排放的准确性：对报告</w:t>
      </w:r>
      <w:r w:rsidRPr="00DC4CB5">
        <w:rPr>
          <w:rFonts w:eastAsia="宋体"/>
          <w:color w:val="000000" w:themeColor="text1"/>
          <w:kern w:val="0"/>
          <w:sz w:val="21"/>
        </w:rPr>
        <w:t>LCA</w:t>
      </w:r>
      <w:r w:rsidRPr="00DC4CB5">
        <w:rPr>
          <w:rFonts w:eastAsia="宋体"/>
          <w:color w:val="000000" w:themeColor="text1"/>
          <w:kern w:val="0"/>
          <w:sz w:val="21"/>
        </w:rPr>
        <w:t>结果（即所选环境影响评价指标）贡献较大的主要消耗与排放（例如＞</w:t>
      </w:r>
      <w:r w:rsidRPr="00DC4CB5">
        <w:rPr>
          <w:rFonts w:eastAsia="宋体"/>
          <w:color w:val="000000" w:themeColor="text1"/>
          <w:kern w:val="0"/>
          <w:sz w:val="21"/>
        </w:rPr>
        <w:t>1%</w:t>
      </w:r>
      <w:r w:rsidRPr="00DC4CB5">
        <w:rPr>
          <w:rFonts w:eastAsia="宋体"/>
          <w:color w:val="000000" w:themeColor="text1"/>
          <w:kern w:val="0"/>
          <w:sz w:val="21"/>
        </w:rPr>
        <w:t>），应说明其算法与数据来源。</w:t>
      </w:r>
    </w:p>
    <w:p w14:paraId="01377EC4" w14:textId="77777777" w:rsidR="00587882" w:rsidRPr="00DC4CB5" w:rsidRDefault="00E659BF">
      <w:pPr>
        <w:pStyle w:val="12"/>
        <w:numPr>
          <w:ilvl w:val="0"/>
          <w:numId w:val="7"/>
        </w:numPr>
        <w:spacing w:line="360" w:lineRule="auto"/>
        <w:ind w:firstLineChars="0"/>
        <w:jc w:val="left"/>
        <w:rPr>
          <w:rFonts w:eastAsia="宋体"/>
          <w:color w:val="000000" w:themeColor="text1"/>
          <w:kern w:val="0"/>
          <w:sz w:val="21"/>
        </w:rPr>
      </w:pPr>
      <w:r w:rsidRPr="00DC4CB5">
        <w:rPr>
          <w:rFonts w:eastAsia="宋体"/>
          <w:color w:val="000000" w:themeColor="text1"/>
          <w:kern w:val="0"/>
          <w:sz w:val="21"/>
        </w:rPr>
        <w:t>主要消耗的上游背景过程数据的匹配度：对于主要消耗而言，如果上游背景过程数据并非代表原产地国家、相同生产技术、或并非近年数据，而是以其他国家、其他技术的数据作为替代，应明确陈述。</w:t>
      </w:r>
    </w:p>
    <w:p w14:paraId="4906D8FA" w14:textId="77777777" w:rsidR="00587882" w:rsidRPr="00DC4CB5" w:rsidRDefault="00E659BF">
      <w:pPr>
        <w:widowControl/>
        <w:spacing w:line="360" w:lineRule="auto"/>
        <w:jc w:val="left"/>
        <w:outlineLvl w:val="3"/>
        <w:rPr>
          <w:rFonts w:ascii="Times New Roman" w:eastAsia="黑体" w:hAnsi="Times New Roman"/>
          <w:color w:val="000000" w:themeColor="text1"/>
          <w:kern w:val="0"/>
          <w:szCs w:val="21"/>
        </w:rPr>
      </w:pPr>
      <w:r w:rsidRPr="00DC4CB5">
        <w:rPr>
          <w:rFonts w:ascii="Times New Roman" w:eastAsia="黑体" w:hAnsi="Times New Roman"/>
          <w:color w:val="000000" w:themeColor="text1"/>
          <w:kern w:val="0"/>
          <w:szCs w:val="21"/>
        </w:rPr>
        <w:t xml:space="preserve">B.4.1.2  </w:t>
      </w:r>
      <w:r w:rsidRPr="00DC4CB5">
        <w:rPr>
          <w:rFonts w:ascii="Times New Roman" w:eastAsia="黑体" w:hAnsi="Times New Roman"/>
          <w:color w:val="000000" w:themeColor="text1"/>
          <w:kern w:val="0"/>
          <w:szCs w:val="21"/>
        </w:rPr>
        <w:t>数据质量改进</w:t>
      </w:r>
    </w:p>
    <w:p w14:paraId="26BEDC5E" w14:textId="77777777" w:rsidR="00587882" w:rsidRPr="00DC4CB5" w:rsidRDefault="00E659BF">
      <w:pPr>
        <w:pStyle w:val="12"/>
        <w:spacing w:line="360" w:lineRule="auto"/>
        <w:ind w:firstLineChars="0"/>
        <w:jc w:val="left"/>
        <w:rPr>
          <w:rFonts w:eastAsia="宋体"/>
          <w:color w:val="000000" w:themeColor="text1"/>
          <w:kern w:val="0"/>
          <w:sz w:val="21"/>
        </w:rPr>
      </w:pPr>
      <w:r w:rsidRPr="00DC4CB5">
        <w:rPr>
          <w:rFonts w:eastAsia="宋体"/>
          <w:color w:val="000000" w:themeColor="text1"/>
          <w:kern w:val="0"/>
          <w:sz w:val="21"/>
        </w:rPr>
        <w:t>根据上述质量评估方法发现数据质量不符合要求时，应通过进一步企业调研、资料收集等方法不断迭代不符合要求数据，最终使数据质量满足上述要求。</w:t>
      </w:r>
    </w:p>
    <w:p w14:paraId="0318D686" w14:textId="77777777" w:rsidR="00587882" w:rsidRPr="00DC4CB5" w:rsidRDefault="00E659BF">
      <w:pPr>
        <w:pStyle w:val="aff6"/>
        <w:shd w:val="clear" w:color="auto" w:fill="auto"/>
        <w:spacing w:line="360" w:lineRule="auto"/>
        <w:jc w:val="left"/>
        <w:outlineLvl w:val="2"/>
        <w:rPr>
          <w:rFonts w:eastAsia="黑体"/>
          <w:b w:val="0"/>
          <w:color w:val="000000" w:themeColor="text1"/>
          <w:w w:val="100"/>
          <w:sz w:val="21"/>
          <w:szCs w:val="21"/>
        </w:rPr>
      </w:pPr>
      <w:bookmarkStart w:id="95" w:name="_Toc535846175"/>
      <w:bookmarkStart w:id="96" w:name="_Toc11940630"/>
      <w:bookmarkStart w:id="97" w:name="_Toc524528219"/>
      <w:bookmarkStart w:id="98" w:name="_Toc11066299"/>
      <w:bookmarkStart w:id="99" w:name="_Toc944746"/>
      <w:bookmarkStart w:id="100" w:name="_Toc498651192"/>
      <w:r w:rsidRPr="00DC4CB5">
        <w:rPr>
          <w:rFonts w:eastAsia="黑体"/>
          <w:b w:val="0"/>
          <w:color w:val="000000" w:themeColor="text1"/>
          <w:w w:val="100"/>
          <w:sz w:val="21"/>
          <w:szCs w:val="21"/>
        </w:rPr>
        <w:t xml:space="preserve">B.4.2  </w:t>
      </w:r>
      <w:r w:rsidRPr="00DC4CB5">
        <w:rPr>
          <w:rFonts w:eastAsia="黑体"/>
          <w:b w:val="0"/>
          <w:color w:val="000000" w:themeColor="text1"/>
          <w:w w:val="100"/>
          <w:sz w:val="21"/>
          <w:szCs w:val="21"/>
        </w:rPr>
        <w:t>清单数据灵敏度分析</w:t>
      </w:r>
      <w:bookmarkEnd w:id="95"/>
      <w:bookmarkEnd w:id="96"/>
      <w:bookmarkEnd w:id="97"/>
      <w:bookmarkEnd w:id="98"/>
      <w:bookmarkEnd w:id="99"/>
      <w:bookmarkEnd w:id="100"/>
    </w:p>
    <w:p w14:paraId="6AEA7405" w14:textId="77777777" w:rsidR="00587882" w:rsidRPr="00DC4CB5" w:rsidRDefault="00E659BF">
      <w:pPr>
        <w:spacing w:line="360" w:lineRule="auto"/>
        <w:ind w:firstLineChars="200" w:firstLine="420"/>
        <w:rPr>
          <w:rFonts w:ascii="Times New Roman" w:eastAsia="黑体" w:hAnsi="Times New Roman"/>
          <w:color w:val="000000" w:themeColor="text1"/>
          <w:kern w:val="0"/>
          <w:szCs w:val="21"/>
        </w:rPr>
      </w:pPr>
      <w:r w:rsidRPr="00DC4CB5">
        <w:rPr>
          <w:rFonts w:ascii="Times New Roman" w:hAnsi="Times New Roman"/>
          <w:color w:val="000000" w:themeColor="text1"/>
          <w:kern w:val="0"/>
        </w:rPr>
        <w:t>清单数据灵敏度是指清单数据单位变化率引起的相应生命周期影响评价指标的变化率，按灵敏度大小罗列对各生命周期影响指标贡献较大的原料、能源、资源和排入空气、水体、土壤的污染物，或对生命周期影响指标贡献较大的单元过程。针对数码印花面料的全球变暖潜值、初级能源消耗、水资源消耗、富营养化潜值等指标，建议罗列对主要指标的灵敏度＞</w:t>
      </w:r>
      <w:r w:rsidRPr="00DC4CB5">
        <w:rPr>
          <w:rFonts w:ascii="Times New Roman" w:hAnsi="Times New Roman"/>
          <w:color w:val="000000" w:themeColor="text1"/>
          <w:kern w:val="0"/>
        </w:rPr>
        <w:t>1%</w:t>
      </w:r>
      <w:r w:rsidRPr="00DC4CB5">
        <w:rPr>
          <w:rFonts w:ascii="Times New Roman" w:hAnsi="Times New Roman"/>
          <w:color w:val="000000" w:themeColor="text1"/>
          <w:kern w:val="0"/>
        </w:rPr>
        <w:t>的清单数据。通过分析清单数据对各指标的灵敏度大小，并配合改进潜力评估，可辨识最有效的改进点，为改进方案的确定奠定基础。</w:t>
      </w:r>
    </w:p>
    <w:p w14:paraId="3F71DD81" w14:textId="77777777" w:rsidR="00587882" w:rsidRPr="00DC4CB5" w:rsidRDefault="00E659BF">
      <w:pPr>
        <w:pStyle w:val="aff6"/>
        <w:shd w:val="clear" w:color="auto" w:fill="auto"/>
        <w:spacing w:line="360" w:lineRule="auto"/>
        <w:jc w:val="left"/>
        <w:outlineLvl w:val="2"/>
        <w:rPr>
          <w:rFonts w:eastAsia="黑体"/>
          <w:b w:val="0"/>
          <w:color w:val="000000" w:themeColor="text1"/>
          <w:w w:val="100"/>
          <w:sz w:val="21"/>
          <w:szCs w:val="21"/>
        </w:rPr>
      </w:pPr>
      <w:bookmarkStart w:id="101" w:name="_Toc11940631"/>
      <w:bookmarkStart w:id="102" w:name="_Toc535846176"/>
      <w:bookmarkStart w:id="103" w:name="_Toc11066300"/>
      <w:bookmarkStart w:id="104" w:name="_Toc944747"/>
      <w:bookmarkStart w:id="105" w:name="_Toc524528220"/>
      <w:r w:rsidRPr="00DC4CB5">
        <w:rPr>
          <w:rFonts w:eastAsia="黑体"/>
          <w:b w:val="0"/>
          <w:color w:val="000000" w:themeColor="text1"/>
          <w:w w:val="100"/>
          <w:sz w:val="21"/>
          <w:szCs w:val="21"/>
        </w:rPr>
        <w:t xml:space="preserve">B.4.3  </w:t>
      </w:r>
      <w:r w:rsidRPr="00DC4CB5">
        <w:rPr>
          <w:rFonts w:eastAsia="黑体"/>
          <w:b w:val="0"/>
          <w:color w:val="000000" w:themeColor="text1"/>
          <w:w w:val="100"/>
          <w:sz w:val="21"/>
          <w:szCs w:val="21"/>
        </w:rPr>
        <w:t>改进潜力分析与改进方案确定</w:t>
      </w:r>
      <w:bookmarkEnd w:id="101"/>
      <w:bookmarkEnd w:id="102"/>
      <w:bookmarkEnd w:id="103"/>
      <w:bookmarkEnd w:id="104"/>
      <w:bookmarkEnd w:id="105"/>
    </w:p>
    <w:p w14:paraId="0E4B67D2" w14:textId="77777777" w:rsidR="00587882" w:rsidRPr="00DC4CB5" w:rsidRDefault="00E659BF">
      <w:pPr>
        <w:spacing w:line="360" w:lineRule="auto"/>
        <w:ind w:firstLineChars="200" w:firstLine="420"/>
        <w:rPr>
          <w:rFonts w:ascii="Times New Roman" w:hAnsi="Times New Roman"/>
          <w:color w:val="000000" w:themeColor="text1"/>
          <w:kern w:val="0"/>
        </w:rPr>
      </w:pPr>
      <w:r w:rsidRPr="00DC4CB5">
        <w:rPr>
          <w:rFonts w:ascii="Times New Roman" w:hAnsi="Times New Roman"/>
          <w:color w:val="000000" w:themeColor="text1"/>
          <w:kern w:val="0"/>
        </w:rPr>
        <w:t>利用数码喷墨印花面料的清单数据灵敏度分析结果，识别对各生命周期影响指标贡献较大的数码印花面料生产各过程的消耗与排放清单，并分析得到的各过程消耗与排放清单的改进潜力。根据清单灵敏度分析结果和改进潜力分析结果，确定重点改进过程和重点改进消耗与排放清单，提出有针对性的改进建议，考虑改进建议的可行性和评价目的，制定出可行的绿色设计产品改进方案。</w:t>
      </w:r>
    </w:p>
    <w:p w14:paraId="7DDAA17A" w14:textId="77777777" w:rsidR="00587882" w:rsidRPr="00DC4CB5" w:rsidRDefault="00E659BF">
      <w:pPr>
        <w:spacing w:line="360" w:lineRule="auto"/>
        <w:ind w:firstLineChars="200" w:firstLine="420"/>
        <w:rPr>
          <w:rFonts w:ascii="Times New Roman" w:eastAsiaTheme="minorEastAsia" w:hAnsi="Times New Roman"/>
          <w:color w:val="000000" w:themeColor="text1"/>
          <w:szCs w:val="21"/>
        </w:rPr>
      </w:pPr>
      <w:r w:rsidRPr="00DC4CB5">
        <w:rPr>
          <w:rFonts w:ascii="Times New Roman" w:hAnsi="Times New Roman"/>
          <w:color w:val="000000" w:themeColor="text1"/>
          <w:kern w:val="0"/>
        </w:rPr>
        <w:t>考虑数码喷墨印花面料全生命周期过程的技术特点，改进方案可主要关注原料采购方式优化、各生产过程原料利用率提高、纺丝过程电力优化、原料处理过程工艺优化、包装材料改进与减量化、供应链协同改进等方面的改进措施，实现降耗、减排及有害物质替代的目的，达到降低各生命周期环境影响指标结果和不断提升数码印花面料绿色设计和绿色环保性能的目的。</w:t>
      </w:r>
      <w:r w:rsidRPr="00DC4CB5">
        <w:rPr>
          <w:rFonts w:ascii="Times New Roman" w:hAnsi="Times New Roman"/>
          <w:color w:val="000000" w:themeColor="text1"/>
        </w:rPr>
        <w:br w:type="page"/>
      </w:r>
    </w:p>
    <w:p w14:paraId="4771BC62" w14:textId="77777777" w:rsidR="00587882" w:rsidRPr="00DC4CB5" w:rsidRDefault="00E659BF" w:rsidP="00491E44">
      <w:pPr>
        <w:pStyle w:val="affff"/>
        <w:spacing w:before="156" w:after="156"/>
        <w:jc w:val="center"/>
      </w:pPr>
      <w:bookmarkStart w:id="106" w:name="_Toc11940632"/>
      <w:r w:rsidRPr="00DC4CB5">
        <w:lastRenderedPageBreak/>
        <w:t>附录C</w:t>
      </w:r>
      <w:bookmarkEnd w:id="106"/>
    </w:p>
    <w:p w14:paraId="7154C734" w14:textId="77777777" w:rsidR="00587882" w:rsidRPr="00DC4CB5" w:rsidRDefault="00E659BF" w:rsidP="00491E44">
      <w:pPr>
        <w:pStyle w:val="affff"/>
        <w:spacing w:before="156" w:after="156"/>
        <w:jc w:val="center"/>
      </w:pPr>
      <w:r w:rsidRPr="00DC4CB5">
        <w:t>（资料性附录）</w:t>
      </w:r>
    </w:p>
    <w:p w14:paraId="5C6AFA4B" w14:textId="77777777" w:rsidR="00587882" w:rsidRPr="00DC4CB5" w:rsidRDefault="00E659BF" w:rsidP="00491E44">
      <w:pPr>
        <w:pStyle w:val="affff"/>
        <w:spacing w:before="156" w:after="156"/>
        <w:jc w:val="center"/>
      </w:pPr>
      <w:r w:rsidRPr="00DC4CB5">
        <w:t>生命周期现场数据收集清单表</w:t>
      </w:r>
    </w:p>
    <w:p w14:paraId="0F10F860" w14:textId="77777777" w:rsidR="00587882" w:rsidRPr="00DC4CB5" w:rsidRDefault="00E659BF">
      <w:pPr>
        <w:widowControl/>
        <w:spacing w:beforeLines="50" w:before="156" w:afterLines="50" w:after="156"/>
        <w:jc w:val="center"/>
        <w:outlineLvl w:val="1"/>
        <w:rPr>
          <w:rFonts w:ascii="Times New Roman" w:eastAsia="黑体" w:hAnsi="Times New Roman"/>
          <w:color w:val="000000" w:themeColor="text1"/>
          <w:kern w:val="0"/>
        </w:rPr>
      </w:pPr>
      <w:bookmarkStart w:id="107" w:name="_Toc944749"/>
      <w:bookmarkStart w:id="108" w:name="_Toc535846178"/>
      <w:bookmarkStart w:id="109" w:name="_Toc524528222"/>
      <w:bookmarkStart w:id="110" w:name="_Toc11066302"/>
      <w:bookmarkStart w:id="111" w:name="_Toc11940633"/>
      <w:r w:rsidRPr="00DC4CB5">
        <w:rPr>
          <w:rFonts w:ascii="Times New Roman" w:eastAsia="黑体" w:hAnsi="Times New Roman"/>
          <w:color w:val="000000" w:themeColor="text1"/>
          <w:kern w:val="0"/>
        </w:rPr>
        <w:t>表</w:t>
      </w:r>
      <w:r w:rsidRPr="00DC4CB5">
        <w:rPr>
          <w:rFonts w:ascii="Times New Roman" w:eastAsia="黑体" w:hAnsi="Times New Roman"/>
          <w:color w:val="000000" w:themeColor="text1"/>
          <w:kern w:val="0"/>
        </w:rPr>
        <w:t xml:space="preserve">C.1  </w:t>
      </w:r>
      <w:bookmarkStart w:id="112" w:name="_Toc944750"/>
      <w:bookmarkStart w:id="113" w:name="_Toc524528223"/>
      <w:bookmarkStart w:id="114" w:name="_Toc535846179"/>
      <w:bookmarkEnd w:id="107"/>
      <w:bookmarkEnd w:id="108"/>
      <w:bookmarkEnd w:id="109"/>
      <w:r w:rsidRPr="00DC4CB5">
        <w:rPr>
          <w:rFonts w:ascii="Times New Roman" w:eastAsia="黑体" w:hAnsi="Times New Roman"/>
          <w:color w:val="000000" w:themeColor="text1"/>
          <w:kern w:val="0"/>
        </w:rPr>
        <w:t>喷墨印花</w:t>
      </w:r>
      <w:r w:rsidRPr="00DC4CB5">
        <w:rPr>
          <w:rFonts w:ascii="Times New Roman" w:eastAsia="黑体" w:hAnsi="Times New Roman"/>
          <w:color w:val="000000"/>
          <w:kern w:val="0"/>
        </w:rPr>
        <w:t>过程</w:t>
      </w:r>
      <w:r w:rsidRPr="00DC4CB5">
        <w:rPr>
          <w:rFonts w:ascii="Times New Roman" w:eastAsia="黑体" w:hAnsi="Times New Roman"/>
          <w:color w:val="000000" w:themeColor="text1"/>
          <w:kern w:val="0"/>
        </w:rPr>
        <w:t>数据收集表</w:t>
      </w:r>
      <w:bookmarkEnd w:id="110"/>
      <w:bookmarkEnd w:id="111"/>
      <w:bookmarkEnd w:id="112"/>
      <w:bookmarkEnd w:id="113"/>
      <w:bookmarkEnd w:id="114"/>
    </w:p>
    <w:tbl>
      <w:tblPr>
        <w:tblW w:w="8531"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993"/>
        <w:gridCol w:w="1417"/>
        <w:gridCol w:w="10"/>
        <w:gridCol w:w="796"/>
        <w:gridCol w:w="744"/>
        <w:gridCol w:w="9"/>
        <w:gridCol w:w="1543"/>
        <w:gridCol w:w="2019"/>
      </w:tblGrid>
      <w:tr w:rsidR="00587882" w:rsidRPr="00DC4CB5" w14:paraId="1D8CE266" w14:textId="77777777">
        <w:trPr>
          <w:jc w:val="center"/>
        </w:trPr>
        <w:tc>
          <w:tcPr>
            <w:tcW w:w="4216" w:type="dxa"/>
            <w:gridSpan w:val="4"/>
            <w:vAlign w:val="center"/>
          </w:tcPr>
          <w:p w14:paraId="19152849"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制表日期：</w:t>
            </w:r>
          </w:p>
        </w:tc>
        <w:tc>
          <w:tcPr>
            <w:tcW w:w="4315" w:type="dxa"/>
            <w:gridSpan w:val="4"/>
            <w:vAlign w:val="center"/>
          </w:tcPr>
          <w:p w14:paraId="5BB72ED7"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制表人：</w:t>
            </w:r>
          </w:p>
        </w:tc>
      </w:tr>
      <w:tr w:rsidR="00587882" w:rsidRPr="00DC4CB5" w14:paraId="6FA13748" w14:textId="77777777">
        <w:trPr>
          <w:jc w:val="center"/>
        </w:trPr>
        <w:tc>
          <w:tcPr>
            <w:tcW w:w="8531" w:type="dxa"/>
            <w:gridSpan w:val="8"/>
          </w:tcPr>
          <w:p w14:paraId="40D612EF"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单元过程名称：喷墨印花</w:t>
            </w:r>
          </w:p>
        </w:tc>
      </w:tr>
      <w:tr w:rsidR="00587882" w:rsidRPr="00DC4CB5" w14:paraId="2FBEE29A" w14:textId="77777777">
        <w:trPr>
          <w:trHeight w:val="347"/>
          <w:jc w:val="center"/>
        </w:trPr>
        <w:tc>
          <w:tcPr>
            <w:tcW w:w="8531" w:type="dxa"/>
            <w:gridSpan w:val="8"/>
            <w:vAlign w:val="center"/>
          </w:tcPr>
          <w:p w14:paraId="16D2CAE8" w14:textId="77777777" w:rsidR="00587882" w:rsidRPr="00DC4CB5" w:rsidRDefault="00E659BF">
            <w:pPr>
              <w:widowControl/>
              <w:jc w:val="left"/>
              <w:rPr>
                <w:rFonts w:ascii="Times New Roman" w:hAnsi="Times New Roman"/>
                <w:bCs/>
                <w:color w:val="000000" w:themeColor="text1"/>
                <w:kern w:val="0"/>
                <w:sz w:val="18"/>
                <w:szCs w:val="18"/>
              </w:rPr>
            </w:pPr>
            <w:r w:rsidRPr="00DC4CB5">
              <w:rPr>
                <w:rFonts w:ascii="Times New Roman" w:hAnsi="Times New Roman"/>
                <w:bCs/>
                <w:color w:val="000000" w:themeColor="text1"/>
                <w:kern w:val="0"/>
                <w:sz w:val="18"/>
                <w:szCs w:val="18"/>
              </w:rPr>
              <w:t>时段：（采用年度统计数据</w:t>
            </w:r>
            <w:r w:rsidRPr="00DC4CB5">
              <w:rPr>
                <w:rFonts w:ascii="Times New Roman" w:hAnsi="Times New Roman"/>
                <w:bCs/>
                <w:color w:val="000000" w:themeColor="text1"/>
                <w:kern w:val="0"/>
                <w:sz w:val="18"/>
                <w:szCs w:val="18"/>
              </w:rPr>
              <w:t>/</w:t>
            </w:r>
            <w:r w:rsidRPr="00DC4CB5">
              <w:rPr>
                <w:rFonts w:ascii="Times New Roman" w:hAnsi="Times New Roman"/>
                <w:bCs/>
                <w:color w:val="000000" w:themeColor="text1"/>
                <w:kern w:val="0"/>
                <w:sz w:val="18"/>
                <w:szCs w:val="18"/>
              </w:rPr>
              <w:t>测试时间范围数据）</w:t>
            </w:r>
          </w:p>
        </w:tc>
      </w:tr>
      <w:tr w:rsidR="00587882" w:rsidRPr="00DC4CB5" w14:paraId="4FA48F4B" w14:textId="77777777">
        <w:trPr>
          <w:jc w:val="center"/>
        </w:trPr>
        <w:tc>
          <w:tcPr>
            <w:tcW w:w="8531" w:type="dxa"/>
            <w:gridSpan w:val="8"/>
          </w:tcPr>
          <w:p w14:paraId="4907E9E3"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1</w:t>
            </w:r>
            <w:r w:rsidRPr="00DC4CB5">
              <w:rPr>
                <w:rFonts w:ascii="Times New Roman" w:hAnsi="Times New Roman"/>
                <w:color w:val="000000" w:themeColor="text1"/>
                <w:kern w:val="0"/>
                <w:sz w:val="18"/>
                <w:szCs w:val="18"/>
              </w:rPr>
              <w:t>、产品产出</w:t>
            </w:r>
          </w:p>
        </w:tc>
      </w:tr>
      <w:tr w:rsidR="00587882" w:rsidRPr="00DC4CB5" w14:paraId="6D5DA3C7" w14:textId="77777777">
        <w:trPr>
          <w:jc w:val="center"/>
        </w:trPr>
        <w:tc>
          <w:tcPr>
            <w:tcW w:w="1993" w:type="dxa"/>
            <w:tcBorders>
              <w:bottom w:val="single" w:sz="4" w:space="0" w:color="auto"/>
            </w:tcBorders>
          </w:tcPr>
          <w:p w14:paraId="771A0450"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产品类型</w:t>
            </w:r>
          </w:p>
        </w:tc>
        <w:tc>
          <w:tcPr>
            <w:tcW w:w="1417" w:type="dxa"/>
            <w:vAlign w:val="center"/>
          </w:tcPr>
          <w:p w14:paraId="3C24699F"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单位</w:t>
            </w:r>
          </w:p>
        </w:tc>
        <w:tc>
          <w:tcPr>
            <w:tcW w:w="1559" w:type="dxa"/>
            <w:gridSpan w:val="4"/>
          </w:tcPr>
          <w:p w14:paraId="5BF4DCA4"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数量</w:t>
            </w:r>
          </w:p>
        </w:tc>
        <w:tc>
          <w:tcPr>
            <w:tcW w:w="1543" w:type="dxa"/>
          </w:tcPr>
          <w:p w14:paraId="5BC15E49"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数据来源</w:t>
            </w:r>
          </w:p>
        </w:tc>
        <w:tc>
          <w:tcPr>
            <w:tcW w:w="2019" w:type="dxa"/>
          </w:tcPr>
          <w:p w14:paraId="244B0724"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备注</w:t>
            </w:r>
          </w:p>
        </w:tc>
      </w:tr>
      <w:tr w:rsidR="00587882" w:rsidRPr="00DC4CB5" w14:paraId="078078F3" w14:textId="77777777">
        <w:trPr>
          <w:jc w:val="center"/>
        </w:trPr>
        <w:tc>
          <w:tcPr>
            <w:tcW w:w="1993" w:type="dxa"/>
            <w:tcBorders>
              <w:top w:val="single" w:sz="4" w:space="0" w:color="auto"/>
              <w:bottom w:val="single" w:sz="4" w:space="0" w:color="auto"/>
            </w:tcBorders>
            <w:shd w:val="clear" w:color="auto" w:fill="auto"/>
          </w:tcPr>
          <w:p w14:paraId="3C60EFDF"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数码喷墨印花面料</w:t>
            </w:r>
          </w:p>
        </w:tc>
        <w:tc>
          <w:tcPr>
            <w:tcW w:w="1417" w:type="dxa"/>
            <w:vAlign w:val="center"/>
          </w:tcPr>
          <w:p w14:paraId="6DDF0B1C"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万米</w:t>
            </w:r>
          </w:p>
        </w:tc>
        <w:tc>
          <w:tcPr>
            <w:tcW w:w="1559" w:type="dxa"/>
            <w:gridSpan w:val="4"/>
          </w:tcPr>
          <w:p w14:paraId="20BA2DDB" w14:textId="77777777" w:rsidR="00587882" w:rsidRPr="00DC4CB5" w:rsidRDefault="00587882">
            <w:pPr>
              <w:rPr>
                <w:rFonts w:ascii="Times New Roman" w:hAnsi="Times New Roman"/>
                <w:color w:val="000000" w:themeColor="text1"/>
                <w:kern w:val="0"/>
                <w:sz w:val="18"/>
                <w:szCs w:val="18"/>
              </w:rPr>
            </w:pPr>
          </w:p>
        </w:tc>
        <w:tc>
          <w:tcPr>
            <w:tcW w:w="1543" w:type="dxa"/>
          </w:tcPr>
          <w:p w14:paraId="217DE7A1" w14:textId="77777777" w:rsidR="00587882" w:rsidRPr="00DC4CB5" w:rsidRDefault="00587882">
            <w:pPr>
              <w:rPr>
                <w:rFonts w:ascii="Times New Roman" w:hAnsi="Times New Roman"/>
                <w:color w:val="000000" w:themeColor="text1"/>
                <w:kern w:val="0"/>
                <w:sz w:val="18"/>
                <w:szCs w:val="18"/>
              </w:rPr>
            </w:pPr>
          </w:p>
        </w:tc>
        <w:tc>
          <w:tcPr>
            <w:tcW w:w="2019" w:type="dxa"/>
          </w:tcPr>
          <w:p w14:paraId="762BC062" w14:textId="77777777" w:rsidR="00587882" w:rsidRPr="00DC4CB5" w:rsidRDefault="00587882">
            <w:pPr>
              <w:rPr>
                <w:rFonts w:ascii="Times New Roman" w:hAnsi="Times New Roman"/>
                <w:color w:val="000000" w:themeColor="text1"/>
                <w:kern w:val="0"/>
                <w:sz w:val="18"/>
                <w:szCs w:val="18"/>
              </w:rPr>
            </w:pPr>
          </w:p>
        </w:tc>
      </w:tr>
      <w:tr w:rsidR="00587882" w:rsidRPr="00DC4CB5" w14:paraId="0A7AC227" w14:textId="77777777">
        <w:trPr>
          <w:trHeight w:val="329"/>
          <w:jc w:val="center"/>
        </w:trPr>
        <w:tc>
          <w:tcPr>
            <w:tcW w:w="8531" w:type="dxa"/>
            <w:gridSpan w:val="8"/>
            <w:vAlign w:val="center"/>
          </w:tcPr>
          <w:p w14:paraId="66ACB3CE"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2</w:t>
            </w:r>
            <w:r w:rsidRPr="00DC4CB5">
              <w:rPr>
                <w:rFonts w:ascii="Times New Roman" w:hAnsi="Times New Roman"/>
                <w:color w:val="000000" w:themeColor="text1"/>
                <w:kern w:val="0"/>
                <w:sz w:val="18"/>
                <w:szCs w:val="18"/>
              </w:rPr>
              <w:t>、原料消耗</w:t>
            </w:r>
          </w:p>
        </w:tc>
      </w:tr>
      <w:tr w:rsidR="00587882" w:rsidRPr="00DC4CB5" w14:paraId="3C1A1550" w14:textId="77777777">
        <w:trPr>
          <w:jc w:val="center"/>
        </w:trPr>
        <w:tc>
          <w:tcPr>
            <w:tcW w:w="1993" w:type="dxa"/>
          </w:tcPr>
          <w:p w14:paraId="2276FD41"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原料类型</w:t>
            </w:r>
          </w:p>
        </w:tc>
        <w:tc>
          <w:tcPr>
            <w:tcW w:w="1427" w:type="dxa"/>
            <w:gridSpan w:val="2"/>
            <w:vAlign w:val="center"/>
          </w:tcPr>
          <w:p w14:paraId="49DE6B19"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单位</w:t>
            </w:r>
          </w:p>
        </w:tc>
        <w:tc>
          <w:tcPr>
            <w:tcW w:w="1540" w:type="dxa"/>
            <w:gridSpan w:val="2"/>
          </w:tcPr>
          <w:p w14:paraId="74BF78AB"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数量</w:t>
            </w:r>
          </w:p>
        </w:tc>
        <w:tc>
          <w:tcPr>
            <w:tcW w:w="1552" w:type="dxa"/>
            <w:gridSpan w:val="2"/>
          </w:tcPr>
          <w:p w14:paraId="7085291C"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bCs/>
                <w:color w:val="000000" w:themeColor="text1"/>
                <w:kern w:val="0"/>
                <w:sz w:val="18"/>
                <w:szCs w:val="18"/>
              </w:rPr>
              <w:t>数据来源</w:t>
            </w:r>
          </w:p>
        </w:tc>
        <w:tc>
          <w:tcPr>
            <w:tcW w:w="2019" w:type="dxa"/>
          </w:tcPr>
          <w:p w14:paraId="3F871414"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备注</w:t>
            </w:r>
          </w:p>
        </w:tc>
      </w:tr>
      <w:tr w:rsidR="00587882" w:rsidRPr="00DC4CB5" w14:paraId="649EBFD1" w14:textId="77777777">
        <w:trPr>
          <w:jc w:val="center"/>
        </w:trPr>
        <w:tc>
          <w:tcPr>
            <w:tcW w:w="1993" w:type="dxa"/>
            <w:shd w:val="clear" w:color="auto" w:fill="FFFFFF" w:themeFill="background1"/>
            <w:vAlign w:val="bottom"/>
          </w:tcPr>
          <w:p w14:paraId="4FB073EE"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坯布</w:t>
            </w:r>
          </w:p>
        </w:tc>
        <w:tc>
          <w:tcPr>
            <w:tcW w:w="1427" w:type="dxa"/>
            <w:gridSpan w:val="2"/>
            <w:vAlign w:val="center"/>
          </w:tcPr>
          <w:p w14:paraId="3F5C5172"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万米</w:t>
            </w:r>
          </w:p>
        </w:tc>
        <w:tc>
          <w:tcPr>
            <w:tcW w:w="1540" w:type="dxa"/>
            <w:gridSpan w:val="2"/>
          </w:tcPr>
          <w:p w14:paraId="53AD500A" w14:textId="77777777" w:rsidR="00587882" w:rsidRPr="00DC4CB5" w:rsidRDefault="00587882">
            <w:pPr>
              <w:rPr>
                <w:rFonts w:ascii="Times New Roman" w:hAnsi="Times New Roman"/>
                <w:color w:val="000000" w:themeColor="text1"/>
                <w:kern w:val="0"/>
                <w:sz w:val="18"/>
                <w:szCs w:val="18"/>
              </w:rPr>
            </w:pPr>
          </w:p>
        </w:tc>
        <w:tc>
          <w:tcPr>
            <w:tcW w:w="1552" w:type="dxa"/>
            <w:gridSpan w:val="2"/>
          </w:tcPr>
          <w:p w14:paraId="3AE4705E" w14:textId="77777777" w:rsidR="00587882" w:rsidRPr="00DC4CB5" w:rsidRDefault="00587882">
            <w:pPr>
              <w:rPr>
                <w:rFonts w:ascii="Times New Roman" w:hAnsi="Times New Roman"/>
                <w:color w:val="000000" w:themeColor="text1"/>
                <w:kern w:val="0"/>
                <w:sz w:val="18"/>
                <w:szCs w:val="18"/>
              </w:rPr>
            </w:pPr>
          </w:p>
        </w:tc>
        <w:tc>
          <w:tcPr>
            <w:tcW w:w="2019" w:type="dxa"/>
          </w:tcPr>
          <w:p w14:paraId="68B78CBB" w14:textId="77777777" w:rsidR="00587882" w:rsidRPr="00DC4CB5" w:rsidRDefault="00587882">
            <w:pPr>
              <w:rPr>
                <w:rFonts w:ascii="Times New Roman" w:hAnsi="Times New Roman"/>
                <w:color w:val="000000" w:themeColor="text1"/>
                <w:kern w:val="0"/>
                <w:sz w:val="18"/>
                <w:szCs w:val="18"/>
              </w:rPr>
            </w:pPr>
          </w:p>
        </w:tc>
      </w:tr>
      <w:tr w:rsidR="00587882" w:rsidRPr="00DC4CB5" w14:paraId="4422C6EC" w14:textId="77777777">
        <w:trPr>
          <w:jc w:val="center"/>
        </w:trPr>
        <w:tc>
          <w:tcPr>
            <w:tcW w:w="1993" w:type="dxa"/>
            <w:shd w:val="clear" w:color="auto" w:fill="FFFFFF" w:themeFill="background1"/>
            <w:vAlign w:val="bottom"/>
          </w:tcPr>
          <w:p w14:paraId="3931A59E"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墨水</w:t>
            </w:r>
          </w:p>
        </w:tc>
        <w:tc>
          <w:tcPr>
            <w:tcW w:w="1427" w:type="dxa"/>
            <w:gridSpan w:val="2"/>
            <w:vAlign w:val="center"/>
          </w:tcPr>
          <w:p w14:paraId="40AB7F6E"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kg</w:t>
            </w:r>
          </w:p>
        </w:tc>
        <w:tc>
          <w:tcPr>
            <w:tcW w:w="1540" w:type="dxa"/>
            <w:gridSpan w:val="2"/>
          </w:tcPr>
          <w:p w14:paraId="0E44816C" w14:textId="77777777" w:rsidR="00587882" w:rsidRPr="00DC4CB5" w:rsidRDefault="00587882">
            <w:pPr>
              <w:rPr>
                <w:rFonts w:ascii="Times New Roman" w:hAnsi="Times New Roman"/>
                <w:color w:val="000000" w:themeColor="text1"/>
                <w:kern w:val="0"/>
                <w:sz w:val="18"/>
                <w:szCs w:val="18"/>
              </w:rPr>
            </w:pPr>
          </w:p>
        </w:tc>
        <w:tc>
          <w:tcPr>
            <w:tcW w:w="1552" w:type="dxa"/>
            <w:gridSpan w:val="2"/>
          </w:tcPr>
          <w:p w14:paraId="7525B345" w14:textId="77777777" w:rsidR="00587882" w:rsidRPr="00DC4CB5" w:rsidRDefault="00587882">
            <w:pPr>
              <w:rPr>
                <w:rFonts w:ascii="Times New Roman" w:hAnsi="Times New Roman"/>
                <w:color w:val="000000" w:themeColor="text1"/>
                <w:kern w:val="0"/>
                <w:sz w:val="18"/>
                <w:szCs w:val="18"/>
              </w:rPr>
            </w:pPr>
          </w:p>
        </w:tc>
        <w:tc>
          <w:tcPr>
            <w:tcW w:w="2019" w:type="dxa"/>
          </w:tcPr>
          <w:p w14:paraId="425B5042" w14:textId="77777777" w:rsidR="00587882" w:rsidRPr="00DC4CB5" w:rsidRDefault="00587882">
            <w:pPr>
              <w:rPr>
                <w:rFonts w:ascii="Times New Roman" w:hAnsi="Times New Roman"/>
                <w:color w:val="000000" w:themeColor="text1"/>
                <w:kern w:val="0"/>
                <w:sz w:val="18"/>
                <w:szCs w:val="18"/>
              </w:rPr>
            </w:pPr>
          </w:p>
        </w:tc>
      </w:tr>
      <w:tr w:rsidR="00587882" w:rsidRPr="00DC4CB5" w14:paraId="5892E372" w14:textId="77777777">
        <w:trPr>
          <w:jc w:val="center"/>
        </w:trPr>
        <w:tc>
          <w:tcPr>
            <w:tcW w:w="1993" w:type="dxa"/>
            <w:vAlign w:val="center"/>
          </w:tcPr>
          <w:p w14:paraId="05362880"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427" w:type="dxa"/>
            <w:gridSpan w:val="2"/>
            <w:vAlign w:val="center"/>
          </w:tcPr>
          <w:p w14:paraId="09BC6509" w14:textId="77777777" w:rsidR="00587882" w:rsidRPr="00DC4CB5" w:rsidRDefault="00587882">
            <w:pPr>
              <w:rPr>
                <w:rFonts w:ascii="Times New Roman" w:hAnsi="Times New Roman"/>
                <w:color w:val="000000" w:themeColor="text1"/>
                <w:kern w:val="0"/>
                <w:sz w:val="18"/>
                <w:szCs w:val="18"/>
              </w:rPr>
            </w:pPr>
          </w:p>
        </w:tc>
        <w:tc>
          <w:tcPr>
            <w:tcW w:w="1540" w:type="dxa"/>
            <w:gridSpan w:val="2"/>
          </w:tcPr>
          <w:p w14:paraId="1B7CB608" w14:textId="77777777" w:rsidR="00587882" w:rsidRPr="00DC4CB5" w:rsidRDefault="00587882">
            <w:pPr>
              <w:rPr>
                <w:rFonts w:ascii="Times New Roman" w:hAnsi="Times New Roman"/>
                <w:color w:val="000000" w:themeColor="text1"/>
                <w:kern w:val="0"/>
                <w:sz w:val="18"/>
                <w:szCs w:val="18"/>
              </w:rPr>
            </w:pPr>
          </w:p>
        </w:tc>
        <w:tc>
          <w:tcPr>
            <w:tcW w:w="1552" w:type="dxa"/>
            <w:gridSpan w:val="2"/>
          </w:tcPr>
          <w:p w14:paraId="1A600762" w14:textId="77777777" w:rsidR="00587882" w:rsidRPr="00DC4CB5" w:rsidRDefault="00587882">
            <w:pPr>
              <w:rPr>
                <w:rFonts w:ascii="Times New Roman" w:hAnsi="Times New Roman"/>
                <w:color w:val="000000" w:themeColor="text1"/>
                <w:kern w:val="0"/>
                <w:sz w:val="18"/>
                <w:szCs w:val="18"/>
              </w:rPr>
            </w:pPr>
          </w:p>
        </w:tc>
        <w:tc>
          <w:tcPr>
            <w:tcW w:w="2019" w:type="dxa"/>
          </w:tcPr>
          <w:p w14:paraId="7107F019" w14:textId="77777777" w:rsidR="00587882" w:rsidRPr="00DC4CB5" w:rsidRDefault="00587882">
            <w:pPr>
              <w:rPr>
                <w:rFonts w:ascii="Times New Roman" w:hAnsi="Times New Roman"/>
                <w:color w:val="000000" w:themeColor="text1"/>
                <w:kern w:val="0"/>
                <w:sz w:val="18"/>
                <w:szCs w:val="18"/>
              </w:rPr>
            </w:pPr>
          </w:p>
        </w:tc>
      </w:tr>
      <w:tr w:rsidR="00587882" w:rsidRPr="00DC4CB5" w14:paraId="40DFD756" w14:textId="77777777">
        <w:trPr>
          <w:jc w:val="center"/>
        </w:trPr>
        <w:tc>
          <w:tcPr>
            <w:tcW w:w="8531" w:type="dxa"/>
            <w:gridSpan w:val="8"/>
          </w:tcPr>
          <w:p w14:paraId="162C69B4"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3</w:t>
            </w:r>
            <w:r w:rsidRPr="00DC4CB5">
              <w:rPr>
                <w:rFonts w:ascii="Times New Roman" w:hAnsi="Times New Roman"/>
                <w:color w:val="000000" w:themeColor="text1"/>
                <w:kern w:val="0"/>
                <w:sz w:val="18"/>
                <w:szCs w:val="18"/>
              </w:rPr>
              <w:t>、水资源消耗</w:t>
            </w:r>
          </w:p>
        </w:tc>
      </w:tr>
      <w:tr w:rsidR="00587882" w:rsidRPr="00DC4CB5" w14:paraId="6573B233" w14:textId="77777777">
        <w:trPr>
          <w:jc w:val="center"/>
        </w:trPr>
        <w:tc>
          <w:tcPr>
            <w:tcW w:w="1993" w:type="dxa"/>
          </w:tcPr>
          <w:p w14:paraId="6654D9E1"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水资源类型</w:t>
            </w:r>
          </w:p>
        </w:tc>
        <w:tc>
          <w:tcPr>
            <w:tcW w:w="1417" w:type="dxa"/>
            <w:vAlign w:val="center"/>
          </w:tcPr>
          <w:p w14:paraId="60376C32"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单位</w:t>
            </w:r>
          </w:p>
        </w:tc>
        <w:tc>
          <w:tcPr>
            <w:tcW w:w="1559" w:type="dxa"/>
            <w:gridSpan w:val="4"/>
          </w:tcPr>
          <w:p w14:paraId="493EA3BD"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数量</w:t>
            </w:r>
          </w:p>
        </w:tc>
        <w:tc>
          <w:tcPr>
            <w:tcW w:w="1543" w:type="dxa"/>
          </w:tcPr>
          <w:p w14:paraId="031C60E1"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数据来源</w:t>
            </w:r>
          </w:p>
        </w:tc>
        <w:tc>
          <w:tcPr>
            <w:tcW w:w="2019" w:type="dxa"/>
            <w:vAlign w:val="center"/>
          </w:tcPr>
          <w:p w14:paraId="72BD5BB2"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备注</w:t>
            </w:r>
          </w:p>
        </w:tc>
      </w:tr>
      <w:tr w:rsidR="00587882" w:rsidRPr="00DC4CB5" w14:paraId="34B42BED" w14:textId="77777777">
        <w:trPr>
          <w:jc w:val="center"/>
        </w:trPr>
        <w:tc>
          <w:tcPr>
            <w:tcW w:w="1993" w:type="dxa"/>
          </w:tcPr>
          <w:p w14:paraId="22884D15"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地表水</w:t>
            </w:r>
          </w:p>
        </w:tc>
        <w:tc>
          <w:tcPr>
            <w:tcW w:w="1417" w:type="dxa"/>
          </w:tcPr>
          <w:p w14:paraId="6201F073"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t</w:t>
            </w:r>
          </w:p>
        </w:tc>
        <w:tc>
          <w:tcPr>
            <w:tcW w:w="1559" w:type="dxa"/>
            <w:gridSpan w:val="4"/>
          </w:tcPr>
          <w:p w14:paraId="7F72531A"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5FEAF8CA"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tcPr>
          <w:p w14:paraId="54575066"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补水（河水）</w:t>
            </w:r>
          </w:p>
        </w:tc>
      </w:tr>
      <w:tr w:rsidR="00587882" w:rsidRPr="00DC4CB5" w14:paraId="7135423E" w14:textId="77777777">
        <w:trPr>
          <w:jc w:val="center"/>
        </w:trPr>
        <w:tc>
          <w:tcPr>
            <w:tcW w:w="1993" w:type="dxa"/>
          </w:tcPr>
          <w:p w14:paraId="7F05F8E3"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地下水</w:t>
            </w:r>
          </w:p>
        </w:tc>
        <w:tc>
          <w:tcPr>
            <w:tcW w:w="1417" w:type="dxa"/>
          </w:tcPr>
          <w:p w14:paraId="232A1BD8"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t</w:t>
            </w:r>
          </w:p>
        </w:tc>
        <w:tc>
          <w:tcPr>
            <w:tcW w:w="1559" w:type="dxa"/>
            <w:gridSpan w:val="4"/>
          </w:tcPr>
          <w:p w14:paraId="217AFF38"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069DC158"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tcPr>
          <w:p w14:paraId="6D0EF0B5"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补水</w:t>
            </w:r>
          </w:p>
        </w:tc>
      </w:tr>
      <w:tr w:rsidR="00587882" w:rsidRPr="00DC4CB5" w14:paraId="5C136246" w14:textId="77777777">
        <w:trPr>
          <w:jc w:val="center"/>
        </w:trPr>
        <w:tc>
          <w:tcPr>
            <w:tcW w:w="1993" w:type="dxa"/>
          </w:tcPr>
          <w:p w14:paraId="233B3358"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自来水</w:t>
            </w:r>
          </w:p>
        </w:tc>
        <w:tc>
          <w:tcPr>
            <w:tcW w:w="1417" w:type="dxa"/>
          </w:tcPr>
          <w:p w14:paraId="312D8352"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t</w:t>
            </w:r>
          </w:p>
        </w:tc>
        <w:tc>
          <w:tcPr>
            <w:tcW w:w="1559" w:type="dxa"/>
            <w:gridSpan w:val="4"/>
          </w:tcPr>
          <w:p w14:paraId="3A13BE27"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22729E15"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tcPr>
          <w:p w14:paraId="22276326"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补水</w:t>
            </w:r>
          </w:p>
        </w:tc>
      </w:tr>
      <w:tr w:rsidR="00587882" w:rsidRPr="00DC4CB5" w14:paraId="2FE1E7D6" w14:textId="77777777">
        <w:trPr>
          <w:jc w:val="center"/>
        </w:trPr>
        <w:tc>
          <w:tcPr>
            <w:tcW w:w="1993" w:type="dxa"/>
          </w:tcPr>
          <w:p w14:paraId="6EADFD7B"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417" w:type="dxa"/>
          </w:tcPr>
          <w:p w14:paraId="23E240A9" w14:textId="77777777" w:rsidR="00587882" w:rsidRPr="00DC4CB5" w:rsidRDefault="00587882">
            <w:pPr>
              <w:widowControl/>
              <w:jc w:val="left"/>
              <w:rPr>
                <w:rFonts w:ascii="Times New Roman" w:hAnsi="Times New Roman"/>
                <w:color w:val="000000" w:themeColor="text1"/>
                <w:kern w:val="0"/>
                <w:sz w:val="18"/>
                <w:szCs w:val="18"/>
              </w:rPr>
            </w:pPr>
          </w:p>
        </w:tc>
        <w:tc>
          <w:tcPr>
            <w:tcW w:w="1559" w:type="dxa"/>
            <w:gridSpan w:val="4"/>
          </w:tcPr>
          <w:p w14:paraId="39D7594E"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1589CADF"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tcPr>
          <w:p w14:paraId="62389611"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5E8AA070" w14:textId="77777777">
        <w:trPr>
          <w:jc w:val="center"/>
        </w:trPr>
        <w:tc>
          <w:tcPr>
            <w:tcW w:w="8531" w:type="dxa"/>
            <w:gridSpan w:val="8"/>
          </w:tcPr>
          <w:p w14:paraId="0887D888"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4</w:t>
            </w:r>
            <w:r w:rsidRPr="00DC4CB5">
              <w:rPr>
                <w:rFonts w:ascii="Times New Roman" w:hAnsi="Times New Roman"/>
                <w:color w:val="000000" w:themeColor="text1"/>
                <w:kern w:val="0"/>
                <w:sz w:val="18"/>
                <w:szCs w:val="18"/>
              </w:rPr>
              <w:t>、能源消耗</w:t>
            </w:r>
          </w:p>
        </w:tc>
      </w:tr>
      <w:tr w:rsidR="00587882" w:rsidRPr="00DC4CB5" w14:paraId="3F646049" w14:textId="77777777">
        <w:trPr>
          <w:jc w:val="center"/>
        </w:trPr>
        <w:tc>
          <w:tcPr>
            <w:tcW w:w="1993" w:type="dxa"/>
          </w:tcPr>
          <w:p w14:paraId="0739CA06"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能源类型</w:t>
            </w:r>
          </w:p>
        </w:tc>
        <w:tc>
          <w:tcPr>
            <w:tcW w:w="1417" w:type="dxa"/>
            <w:vAlign w:val="center"/>
          </w:tcPr>
          <w:p w14:paraId="4F07F9C8"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单位</w:t>
            </w:r>
          </w:p>
        </w:tc>
        <w:tc>
          <w:tcPr>
            <w:tcW w:w="1559" w:type="dxa"/>
            <w:gridSpan w:val="4"/>
          </w:tcPr>
          <w:p w14:paraId="000650F1"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数量</w:t>
            </w:r>
          </w:p>
        </w:tc>
        <w:tc>
          <w:tcPr>
            <w:tcW w:w="1543" w:type="dxa"/>
          </w:tcPr>
          <w:p w14:paraId="0D5BD484"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数据来源</w:t>
            </w:r>
          </w:p>
        </w:tc>
        <w:tc>
          <w:tcPr>
            <w:tcW w:w="2019" w:type="dxa"/>
            <w:vAlign w:val="center"/>
          </w:tcPr>
          <w:p w14:paraId="16F490D1"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备注</w:t>
            </w:r>
          </w:p>
        </w:tc>
      </w:tr>
      <w:tr w:rsidR="00587882" w:rsidRPr="00DC4CB5" w14:paraId="56AA49C9" w14:textId="77777777">
        <w:trPr>
          <w:jc w:val="center"/>
        </w:trPr>
        <w:tc>
          <w:tcPr>
            <w:tcW w:w="1993" w:type="dxa"/>
          </w:tcPr>
          <w:p w14:paraId="08CEA74F"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电</w:t>
            </w:r>
          </w:p>
        </w:tc>
        <w:tc>
          <w:tcPr>
            <w:tcW w:w="1417" w:type="dxa"/>
          </w:tcPr>
          <w:p w14:paraId="7AF53A57"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kwh</w:t>
            </w:r>
          </w:p>
        </w:tc>
        <w:tc>
          <w:tcPr>
            <w:tcW w:w="1559" w:type="dxa"/>
            <w:gridSpan w:val="4"/>
          </w:tcPr>
          <w:p w14:paraId="2CCC2819"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2F2B10BD"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vAlign w:val="center"/>
          </w:tcPr>
          <w:p w14:paraId="222DEB58"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739BB483" w14:textId="77777777">
        <w:trPr>
          <w:jc w:val="center"/>
        </w:trPr>
        <w:tc>
          <w:tcPr>
            <w:tcW w:w="1993" w:type="dxa"/>
          </w:tcPr>
          <w:p w14:paraId="5DDD9469"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蒸汽</w:t>
            </w:r>
          </w:p>
        </w:tc>
        <w:tc>
          <w:tcPr>
            <w:tcW w:w="1417" w:type="dxa"/>
          </w:tcPr>
          <w:p w14:paraId="18936BAB"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t</w:t>
            </w:r>
          </w:p>
        </w:tc>
        <w:tc>
          <w:tcPr>
            <w:tcW w:w="1559" w:type="dxa"/>
            <w:gridSpan w:val="4"/>
          </w:tcPr>
          <w:p w14:paraId="6A964BB2"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22E2DDEF"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tcPr>
          <w:p w14:paraId="7468CD5F"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外购，温度及压力</w:t>
            </w:r>
          </w:p>
        </w:tc>
      </w:tr>
      <w:tr w:rsidR="00587882" w:rsidRPr="00DC4CB5" w14:paraId="537A8EEB" w14:textId="77777777">
        <w:trPr>
          <w:jc w:val="center"/>
        </w:trPr>
        <w:tc>
          <w:tcPr>
            <w:tcW w:w="1993" w:type="dxa"/>
          </w:tcPr>
          <w:p w14:paraId="3769014C"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417" w:type="dxa"/>
          </w:tcPr>
          <w:p w14:paraId="52639640" w14:textId="77777777" w:rsidR="00587882" w:rsidRPr="00DC4CB5" w:rsidRDefault="00587882">
            <w:pPr>
              <w:widowControl/>
              <w:jc w:val="left"/>
              <w:rPr>
                <w:rFonts w:ascii="Times New Roman" w:hAnsi="Times New Roman"/>
                <w:color w:val="000000" w:themeColor="text1"/>
                <w:kern w:val="0"/>
                <w:sz w:val="18"/>
                <w:szCs w:val="18"/>
              </w:rPr>
            </w:pPr>
          </w:p>
        </w:tc>
        <w:tc>
          <w:tcPr>
            <w:tcW w:w="1559" w:type="dxa"/>
            <w:gridSpan w:val="4"/>
          </w:tcPr>
          <w:p w14:paraId="518806B1"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6A758E4A"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tcPr>
          <w:p w14:paraId="3AE08C7E"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1A3F84D4" w14:textId="77777777">
        <w:trPr>
          <w:trHeight w:val="78"/>
          <w:jc w:val="center"/>
        </w:trPr>
        <w:tc>
          <w:tcPr>
            <w:tcW w:w="8531" w:type="dxa"/>
            <w:gridSpan w:val="8"/>
          </w:tcPr>
          <w:p w14:paraId="1FC9C2B6"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5</w:t>
            </w:r>
            <w:r w:rsidRPr="00DC4CB5">
              <w:rPr>
                <w:rFonts w:ascii="Times New Roman" w:hAnsi="Times New Roman"/>
                <w:color w:val="000000" w:themeColor="text1"/>
                <w:kern w:val="0"/>
                <w:sz w:val="18"/>
                <w:szCs w:val="18"/>
              </w:rPr>
              <w:t>、排放到空气</w:t>
            </w:r>
          </w:p>
        </w:tc>
      </w:tr>
      <w:tr w:rsidR="00587882" w:rsidRPr="00DC4CB5" w14:paraId="0C8D759E" w14:textId="77777777">
        <w:trPr>
          <w:jc w:val="center"/>
        </w:trPr>
        <w:tc>
          <w:tcPr>
            <w:tcW w:w="1993" w:type="dxa"/>
          </w:tcPr>
          <w:p w14:paraId="11D78226"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颗粒物</w:t>
            </w:r>
          </w:p>
        </w:tc>
        <w:tc>
          <w:tcPr>
            <w:tcW w:w="1417" w:type="dxa"/>
          </w:tcPr>
          <w:p w14:paraId="13A8AA13"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kg</w:t>
            </w:r>
          </w:p>
        </w:tc>
        <w:tc>
          <w:tcPr>
            <w:tcW w:w="1559" w:type="dxa"/>
            <w:gridSpan w:val="4"/>
          </w:tcPr>
          <w:p w14:paraId="48914C34"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092554AA"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tcPr>
          <w:p w14:paraId="782DB534"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4A4CB50D" w14:textId="77777777">
        <w:trPr>
          <w:jc w:val="center"/>
        </w:trPr>
        <w:tc>
          <w:tcPr>
            <w:tcW w:w="1993" w:type="dxa"/>
          </w:tcPr>
          <w:p w14:paraId="29E5ED44"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417" w:type="dxa"/>
          </w:tcPr>
          <w:p w14:paraId="74CC0C63" w14:textId="77777777" w:rsidR="00587882" w:rsidRPr="00DC4CB5" w:rsidRDefault="00587882">
            <w:pPr>
              <w:widowControl/>
              <w:jc w:val="left"/>
              <w:rPr>
                <w:rFonts w:ascii="Times New Roman" w:hAnsi="Times New Roman"/>
                <w:color w:val="000000" w:themeColor="text1"/>
                <w:kern w:val="0"/>
                <w:sz w:val="18"/>
                <w:szCs w:val="18"/>
              </w:rPr>
            </w:pPr>
          </w:p>
        </w:tc>
        <w:tc>
          <w:tcPr>
            <w:tcW w:w="1559" w:type="dxa"/>
            <w:gridSpan w:val="4"/>
          </w:tcPr>
          <w:p w14:paraId="53042521"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611143DE"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tcPr>
          <w:p w14:paraId="6E659687"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22723856" w14:textId="77777777">
        <w:trPr>
          <w:jc w:val="center"/>
        </w:trPr>
        <w:tc>
          <w:tcPr>
            <w:tcW w:w="8531" w:type="dxa"/>
            <w:gridSpan w:val="8"/>
          </w:tcPr>
          <w:p w14:paraId="7BCA7EDF"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6</w:t>
            </w:r>
            <w:r w:rsidRPr="00DC4CB5">
              <w:rPr>
                <w:rFonts w:ascii="Times New Roman" w:hAnsi="Times New Roman"/>
                <w:color w:val="000000" w:themeColor="text1"/>
                <w:kern w:val="0"/>
                <w:sz w:val="18"/>
                <w:szCs w:val="18"/>
              </w:rPr>
              <w:t>、排放到水体</w:t>
            </w:r>
          </w:p>
        </w:tc>
      </w:tr>
      <w:tr w:rsidR="00587882" w:rsidRPr="00DC4CB5" w14:paraId="74095B1A" w14:textId="77777777">
        <w:trPr>
          <w:jc w:val="center"/>
        </w:trPr>
        <w:tc>
          <w:tcPr>
            <w:tcW w:w="1993" w:type="dxa"/>
          </w:tcPr>
          <w:p w14:paraId="12E7F085"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排放种类</w:t>
            </w:r>
          </w:p>
        </w:tc>
        <w:tc>
          <w:tcPr>
            <w:tcW w:w="1417" w:type="dxa"/>
            <w:vAlign w:val="center"/>
          </w:tcPr>
          <w:p w14:paraId="6702D769"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单位</w:t>
            </w:r>
          </w:p>
        </w:tc>
        <w:tc>
          <w:tcPr>
            <w:tcW w:w="1559" w:type="dxa"/>
            <w:gridSpan w:val="4"/>
          </w:tcPr>
          <w:p w14:paraId="730EC0B7"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数量</w:t>
            </w:r>
          </w:p>
        </w:tc>
        <w:tc>
          <w:tcPr>
            <w:tcW w:w="1543" w:type="dxa"/>
          </w:tcPr>
          <w:p w14:paraId="18042A10"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数据来源</w:t>
            </w:r>
          </w:p>
        </w:tc>
        <w:tc>
          <w:tcPr>
            <w:tcW w:w="2019" w:type="dxa"/>
            <w:vAlign w:val="center"/>
          </w:tcPr>
          <w:p w14:paraId="72CE6BC5"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备注</w:t>
            </w:r>
          </w:p>
        </w:tc>
      </w:tr>
      <w:tr w:rsidR="00587882" w:rsidRPr="00DC4CB5" w14:paraId="0AF2589D" w14:textId="77777777">
        <w:trPr>
          <w:jc w:val="center"/>
        </w:trPr>
        <w:tc>
          <w:tcPr>
            <w:tcW w:w="1993" w:type="dxa"/>
          </w:tcPr>
          <w:p w14:paraId="25F8DC13"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废水</w:t>
            </w:r>
          </w:p>
        </w:tc>
        <w:tc>
          <w:tcPr>
            <w:tcW w:w="1417" w:type="dxa"/>
            <w:vAlign w:val="center"/>
          </w:tcPr>
          <w:p w14:paraId="571F8078" w14:textId="77777777" w:rsidR="00587882" w:rsidRPr="00DC4CB5" w:rsidRDefault="00E659BF">
            <w:pPr>
              <w:widowControl/>
              <w:jc w:val="left"/>
              <w:rPr>
                <w:rFonts w:ascii="Times New Roman" w:hAnsi="Times New Roman"/>
                <w:bCs/>
                <w:color w:val="000000" w:themeColor="text1"/>
                <w:kern w:val="0"/>
                <w:sz w:val="18"/>
                <w:szCs w:val="18"/>
              </w:rPr>
            </w:pPr>
            <w:r w:rsidRPr="00DC4CB5">
              <w:rPr>
                <w:rFonts w:ascii="Times New Roman" w:hAnsi="Times New Roman"/>
                <w:bCs/>
                <w:color w:val="000000" w:themeColor="text1"/>
                <w:kern w:val="0"/>
                <w:sz w:val="18"/>
                <w:szCs w:val="18"/>
              </w:rPr>
              <w:t>t</w:t>
            </w:r>
          </w:p>
        </w:tc>
        <w:tc>
          <w:tcPr>
            <w:tcW w:w="1559" w:type="dxa"/>
            <w:gridSpan w:val="4"/>
          </w:tcPr>
          <w:p w14:paraId="6E9064F1" w14:textId="77777777" w:rsidR="00587882" w:rsidRPr="00DC4CB5" w:rsidRDefault="00587882">
            <w:pPr>
              <w:rPr>
                <w:rFonts w:ascii="Times New Roman" w:hAnsi="Times New Roman"/>
                <w:color w:val="000000" w:themeColor="text1"/>
                <w:kern w:val="0"/>
                <w:sz w:val="18"/>
                <w:szCs w:val="18"/>
              </w:rPr>
            </w:pPr>
          </w:p>
        </w:tc>
        <w:tc>
          <w:tcPr>
            <w:tcW w:w="1543" w:type="dxa"/>
          </w:tcPr>
          <w:p w14:paraId="347D5A3A" w14:textId="77777777" w:rsidR="00587882" w:rsidRPr="00DC4CB5" w:rsidRDefault="00587882">
            <w:pPr>
              <w:rPr>
                <w:rFonts w:ascii="Times New Roman" w:hAnsi="Times New Roman"/>
                <w:color w:val="000000" w:themeColor="text1"/>
                <w:kern w:val="0"/>
                <w:sz w:val="18"/>
                <w:szCs w:val="18"/>
              </w:rPr>
            </w:pPr>
          </w:p>
        </w:tc>
        <w:tc>
          <w:tcPr>
            <w:tcW w:w="2019" w:type="dxa"/>
          </w:tcPr>
          <w:p w14:paraId="47FB3378" w14:textId="77777777" w:rsidR="00587882" w:rsidRPr="00DC4CB5" w:rsidRDefault="00587882">
            <w:pPr>
              <w:rPr>
                <w:rFonts w:ascii="Times New Roman" w:hAnsi="Times New Roman"/>
                <w:color w:val="000000" w:themeColor="text1"/>
                <w:kern w:val="0"/>
                <w:sz w:val="18"/>
                <w:szCs w:val="18"/>
              </w:rPr>
            </w:pPr>
          </w:p>
        </w:tc>
      </w:tr>
      <w:tr w:rsidR="00587882" w:rsidRPr="00DC4CB5" w14:paraId="1D20F749" w14:textId="77777777">
        <w:trPr>
          <w:jc w:val="center"/>
        </w:trPr>
        <w:tc>
          <w:tcPr>
            <w:tcW w:w="1993" w:type="dxa"/>
          </w:tcPr>
          <w:p w14:paraId="0E3E4698" w14:textId="77777777" w:rsidR="00587882" w:rsidRPr="00DC4CB5" w:rsidRDefault="00E659BF">
            <w:pPr>
              <w:rPr>
                <w:rFonts w:ascii="Times New Roman" w:hAnsi="Times New Roman"/>
                <w:color w:val="000000" w:themeColor="text1"/>
                <w:kern w:val="0"/>
                <w:sz w:val="18"/>
                <w:szCs w:val="18"/>
                <w:vertAlign w:val="subscript"/>
              </w:rPr>
            </w:pPr>
            <w:proofErr w:type="spellStart"/>
            <w:r w:rsidRPr="00DC4CB5">
              <w:rPr>
                <w:rFonts w:ascii="Times New Roman" w:hAnsi="Times New Roman"/>
                <w:color w:val="000000" w:themeColor="text1"/>
                <w:kern w:val="0"/>
                <w:sz w:val="18"/>
                <w:szCs w:val="18"/>
              </w:rPr>
              <w:t>COD</w:t>
            </w:r>
            <w:r w:rsidRPr="00DC4CB5">
              <w:rPr>
                <w:rFonts w:ascii="Times New Roman" w:hAnsi="Times New Roman"/>
                <w:color w:val="000000" w:themeColor="text1"/>
                <w:kern w:val="0"/>
                <w:sz w:val="18"/>
                <w:szCs w:val="18"/>
                <w:vertAlign w:val="subscript"/>
              </w:rPr>
              <w:t>Cr</w:t>
            </w:r>
            <w:proofErr w:type="spellEnd"/>
          </w:p>
        </w:tc>
        <w:tc>
          <w:tcPr>
            <w:tcW w:w="1417" w:type="dxa"/>
          </w:tcPr>
          <w:p w14:paraId="0626FA9B"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kg</w:t>
            </w:r>
          </w:p>
        </w:tc>
        <w:tc>
          <w:tcPr>
            <w:tcW w:w="1559" w:type="dxa"/>
            <w:gridSpan w:val="4"/>
          </w:tcPr>
          <w:p w14:paraId="2068C76E" w14:textId="77777777" w:rsidR="00587882" w:rsidRPr="00DC4CB5" w:rsidRDefault="00587882">
            <w:pPr>
              <w:rPr>
                <w:rFonts w:ascii="Times New Roman" w:hAnsi="Times New Roman"/>
                <w:color w:val="000000" w:themeColor="text1"/>
                <w:kern w:val="0"/>
                <w:sz w:val="18"/>
                <w:szCs w:val="18"/>
              </w:rPr>
            </w:pPr>
          </w:p>
        </w:tc>
        <w:tc>
          <w:tcPr>
            <w:tcW w:w="1543" w:type="dxa"/>
          </w:tcPr>
          <w:p w14:paraId="6EB7867F" w14:textId="77777777" w:rsidR="00587882" w:rsidRPr="00DC4CB5" w:rsidRDefault="00587882">
            <w:pPr>
              <w:rPr>
                <w:rFonts w:ascii="Times New Roman" w:hAnsi="Times New Roman"/>
                <w:color w:val="000000" w:themeColor="text1"/>
                <w:kern w:val="0"/>
                <w:sz w:val="18"/>
                <w:szCs w:val="18"/>
              </w:rPr>
            </w:pPr>
          </w:p>
        </w:tc>
        <w:tc>
          <w:tcPr>
            <w:tcW w:w="2019" w:type="dxa"/>
          </w:tcPr>
          <w:p w14:paraId="11AFB78B" w14:textId="77777777" w:rsidR="00587882" w:rsidRPr="00DC4CB5" w:rsidRDefault="00587882">
            <w:pPr>
              <w:rPr>
                <w:rFonts w:ascii="Times New Roman" w:hAnsi="Times New Roman"/>
                <w:color w:val="000000" w:themeColor="text1"/>
                <w:kern w:val="0"/>
                <w:sz w:val="18"/>
                <w:szCs w:val="18"/>
              </w:rPr>
            </w:pPr>
          </w:p>
        </w:tc>
      </w:tr>
      <w:tr w:rsidR="00587882" w:rsidRPr="00DC4CB5" w14:paraId="4D2E8A77" w14:textId="77777777">
        <w:trPr>
          <w:jc w:val="center"/>
        </w:trPr>
        <w:tc>
          <w:tcPr>
            <w:tcW w:w="1993" w:type="dxa"/>
          </w:tcPr>
          <w:p w14:paraId="14BB704F"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417" w:type="dxa"/>
            <w:vAlign w:val="center"/>
          </w:tcPr>
          <w:p w14:paraId="75D0306E" w14:textId="77777777" w:rsidR="00587882" w:rsidRPr="00DC4CB5" w:rsidRDefault="00587882">
            <w:pPr>
              <w:widowControl/>
              <w:jc w:val="left"/>
              <w:rPr>
                <w:rFonts w:ascii="Times New Roman" w:hAnsi="Times New Roman"/>
                <w:bCs/>
                <w:color w:val="000000" w:themeColor="text1"/>
                <w:kern w:val="0"/>
                <w:sz w:val="18"/>
                <w:szCs w:val="18"/>
              </w:rPr>
            </w:pPr>
          </w:p>
        </w:tc>
        <w:tc>
          <w:tcPr>
            <w:tcW w:w="1559" w:type="dxa"/>
            <w:gridSpan w:val="4"/>
          </w:tcPr>
          <w:p w14:paraId="4EDEF2D5" w14:textId="77777777" w:rsidR="00587882" w:rsidRPr="00DC4CB5" w:rsidRDefault="00587882">
            <w:pPr>
              <w:rPr>
                <w:rFonts w:ascii="Times New Roman" w:hAnsi="Times New Roman"/>
                <w:color w:val="000000" w:themeColor="text1"/>
                <w:kern w:val="0"/>
                <w:sz w:val="18"/>
                <w:szCs w:val="18"/>
              </w:rPr>
            </w:pPr>
          </w:p>
        </w:tc>
        <w:tc>
          <w:tcPr>
            <w:tcW w:w="1543" w:type="dxa"/>
          </w:tcPr>
          <w:p w14:paraId="5A16AD6B" w14:textId="77777777" w:rsidR="00587882" w:rsidRPr="00DC4CB5" w:rsidRDefault="00587882">
            <w:pPr>
              <w:rPr>
                <w:rFonts w:ascii="Times New Roman" w:hAnsi="Times New Roman"/>
                <w:color w:val="000000" w:themeColor="text1"/>
                <w:kern w:val="0"/>
                <w:sz w:val="18"/>
                <w:szCs w:val="18"/>
              </w:rPr>
            </w:pPr>
          </w:p>
        </w:tc>
        <w:tc>
          <w:tcPr>
            <w:tcW w:w="2019" w:type="dxa"/>
          </w:tcPr>
          <w:p w14:paraId="3307CC1F" w14:textId="77777777" w:rsidR="00587882" w:rsidRPr="00DC4CB5" w:rsidRDefault="00587882">
            <w:pPr>
              <w:rPr>
                <w:rFonts w:ascii="Times New Roman" w:hAnsi="Times New Roman"/>
                <w:color w:val="000000" w:themeColor="text1"/>
                <w:kern w:val="0"/>
                <w:sz w:val="18"/>
                <w:szCs w:val="18"/>
              </w:rPr>
            </w:pPr>
          </w:p>
        </w:tc>
      </w:tr>
      <w:tr w:rsidR="00587882" w:rsidRPr="00DC4CB5" w14:paraId="7144B28F" w14:textId="77777777">
        <w:trPr>
          <w:jc w:val="center"/>
        </w:trPr>
        <w:tc>
          <w:tcPr>
            <w:tcW w:w="8531" w:type="dxa"/>
            <w:gridSpan w:val="8"/>
          </w:tcPr>
          <w:p w14:paraId="0D82E2D5"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7</w:t>
            </w:r>
            <w:r w:rsidRPr="00DC4CB5">
              <w:rPr>
                <w:rFonts w:ascii="Times New Roman" w:hAnsi="Times New Roman"/>
                <w:color w:val="000000" w:themeColor="text1"/>
                <w:kern w:val="0"/>
                <w:sz w:val="18"/>
                <w:szCs w:val="18"/>
              </w:rPr>
              <w:t>、固体废弃物</w:t>
            </w:r>
          </w:p>
        </w:tc>
      </w:tr>
      <w:tr w:rsidR="00587882" w:rsidRPr="00DC4CB5" w14:paraId="4D40F799" w14:textId="77777777">
        <w:trPr>
          <w:jc w:val="center"/>
        </w:trPr>
        <w:tc>
          <w:tcPr>
            <w:tcW w:w="1993" w:type="dxa"/>
          </w:tcPr>
          <w:p w14:paraId="73830617"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排放种类</w:t>
            </w:r>
          </w:p>
        </w:tc>
        <w:tc>
          <w:tcPr>
            <w:tcW w:w="1417" w:type="dxa"/>
            <w:vAlign w:val="center"/>
          </w:tcPr>
          <w:p w14:paraId="048DA129"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单位</w:t>
            </w:r>
          </w:p>
        </w:tc>
        <w:tc>
          <w:tcPr>
            <w:tcW w:w="1559" w:type="dxa"/>
            <w:gridSpan w:val="4"/>
          </w:tcPr>
          <w:p w14:paraId="486C5EA9"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数量</w:t>
            </w:r>
          </w:p>
        </w:tc>
        <w:tc>
          <w:tcPr>
            <w:tcW w:w="1543" w:type="dxa"/>
          </w:tcPr>
          <w:p w14:paraId="00785F27"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数据来源</w:t>
            </w:r>
          </w:p>
        </w:tc>
        <w:tc>
          <w:tcPr>
            <w:tcW w:w="2019" w:type="dxa"/>
            <w:vAlign w:val="center"/>
          </w:tcPr>
          <w:p w14:paraId="24E701E8"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备注</w:t>
            </w:r>
          </w:p>
        </w:tc>
      </w:tr>
      <w:tr w:rsidR="00587882" w:rsidRPr="00DC4CB5" w14:paraId="022200EA" w14:textId="77777777">
        <w:trPr>
          <w:jc w:val="center"/>
        </w:trPr>
        <w:tc>
          <w:tcPr>
            <w:tcW w:w="1993" w:type="dxa"/>
          </w:tcPr>
          <w:p w14:paraId="50679783"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一般固废</w:t>
            </w:r>
          </w:p>
        </w:tc>
        <w:tc>
          <w:tcPr>
            <w:tcW w:w="1417" w:type="dxa"/>
          </w:tcPr>
          <w:p w14:paraId="312C668A"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kg</w:t>
            </w:r>
          </w:p>
        </w:tc>
        <w:tc>
          <w:tcPr>
            <w:tcW w:w="1559" w:type="dxa"/>
            <w:gridSpan w:val="4"/>
          </w:tcPr>
          <w:p w14:paraId="0F668FD5" w14:textId="77777777" w:rsidR="00587882" w:rsidRPr="00DC4CB5" w:rsidRDefault="00587882">
            <w:pPr>
              <w:rPr>
                <w:rFonts w:ascii="Times New Roman" w:hAnsi="Times New Roman"/>
                <w:color w:val="000000" w:themeColor="text1"/>
                <w:kern w:val="0"/>
                <w:sz w:val="18"/>
                <w:szCs w:val="18"/>
              </w:rPr>
            </w:pPr>
          </w:p>
        </w:tc>
        <w:tc>
          <w:tcPr>
            <w:tcW w:w="1543" w:type="dxa"/>
          </w:tcPr>
          <w:p w14:paraId="6CA88DBB" w14:textId="77777777" w:rsidR="00587882" w:rsidRPr="00DC4CB5" w:rsidRDefault="00587882">
            <w:pPr>
              <w:rPr>
                <w:rFonts w:ascii="Times New Roman" w:hAnsi="Times New Roman"/>
                <w:color w:val="000000" w:themeColor="text1"/>
                <w:kern w:val="0"/>
                <w:sz w:val="18"/>
                <w:szCs w:val="18"/>
              </w:rPr>
            </w:pPr>
          </w:p>
        </w:tc>
        <w:tc>
          <w:tcPr>
            <w:tcW w:w="2019" w:type="dxa"/>
          </w:tcPr>
          <w:p w14:paraId="19523759"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处理方式</w:t>
            </w:r>
          </w:p>
        </w:tc>
      </w:tr>
      <w:tr w:rsidR="00587882" w:rsidRPr="00DC4CB5" w14:paraId="6CEB966B" w14:textId="77777777">
        <w:trPr>
          <w:jc w:val="center"/>
        </w:trPr>
        <w:tc>
          <w:tcPr>
            <w:tcW w:w="1993" w:type="dxa"/>
          </w:tcPr>
          <w:p w14:paraId="6D89D198"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危险固废</w:t>
            </w:r>
          </w:p>
        </w:tc>
        <w:tc>
          <w:tcPr>
            <w:tcW w:w="1417" w:type="dxa"/>
          </w:tcPr>
          <w:p w14:paraId="5B3AA416"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kg</w:t>
            </w:r>
          </w:p>
        </w:tc>
        <w:tc>
          <w:tcPr>
            <w:tcW w:w="1559" w:type="dxa"/>
            <w:gridSpan w:val="4"/>
          </w:tcPr>
          <w:p w14:paraId="73B5D819" w14:textId="77777777" w:rsidR="00587882" w:rsidRPr="00DC4CB5" w:rsidRDefault="00587882">
            <w:pPr>
              <w:rPr>
                <w:rFonts w:ascii="Times New Roman" w:hAnsi="Times New Roman"/>
                <w:color w:val="000000" w:themeColor="text1"/>
                <w:kern w:val="0"/>
                <w:sz w:val="18"/>
                <w:szCs w:val="18"/>
              </w:rPr>
            </w:pPr>
          </w:p>
        </w:tc>
        <w:tc>
          <w:tcPr>
            <w:tcW w:w="1543" w:type="dxa"/>
          </w:tcPr>
          <w:p w14:paraId="22303DCE" w14:textId="77777777" w:rsidR="00587882" w:rsidRPr="00DC4CB5" w:rsidRDefault="00587882">
            <w:pPr>
              <w:rPr>
                <w:rFonts w:ascii="Times New Roman" w:hAnsi="Times New Roman"/>
                <w:color w:val="000000" w:themeColor="text1"/>
                <w:kern w:val="0"/>
                <w:sz w:val="18"/>
                <w:szCs w:val="18"/>
              </w:rPr>
            </w:pPr>
          </w:p>
        </w:tc>
        <w:tc>
          <w:tcPr>
            <w:tcW w:w="2019" w:type="dxa"/>
          </w:tcPr>
          <w:p w14:paraId="2FBFD217"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处理方式</w:t>
            </w:r>
          </w:p>
        </w:tc>
      </w:tr>
      <w:tr w:rsidR="00587882" w:rsidRPr="00DC4CB5" w14:paraId="10B66AF7" w14:textId="77777777">
        <w:trPr>
          <w:jc w:val="center"/>
        </w:trPr>
        <w:tc>
          <w:tcPr>
            <w:tcW w:w="1993" w:type="dxa"/>
          </w:tcPr>
          <w:p w14:paraId="24F66D73"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417" w:type="dxa"/>
          </w:tcPr>
          <w:p w14:paraId="1CD1A1E2" w14:textId="77777777" w:rsidR="00587882" w:rsidRPr="00DC4CB5" w:rsidRDefault="00587882">
            <w:pPr>
              <w:rPr>
                <w:rFonts w:ascii="Times New Roman" w:hAnsi="Times New Roman"/>
                <w:color w:val="000000" w:themeColor="text1"/>
                <w:kern w:val="0"/>
                <w:sz w:val="18"/>
                <w:szCs w:val="18"/>
              </w:rPr>
            </w:pPr>
          </w:p>
        </w:tc>
        <w:tc>
          <w:tcPr>
            <w:tcW w:w="1559" w:type="dxa"/>
            <w:gridSpan w:val="4"/>
          </w:tcPr>
          <w:p w14:paraId="313C0B0F" w14:textId="77777777" w:rsidR="00587882" w:rsidRPr="00DC4CB5" w:rsidRDefault="00587882">
            <w:pPr>
              <w:rPr>
                <w:rFonts w:ascii="Times New Roman" w:hAnsi="Times New Roman"/>
                <w:color w:val="000000" w:themeColor="text1"/>
                <w:kern w:val="0"/>
                <w:sz w:val="18"/>
                <w:szCs w:val="18"/>
              </w:rPr>
            </w:pPr>
          </w:p>
        </w:tc>
        <w:tc>
          <w:tcPr>
            <w:tcW w:w="1543" w:type="dxa"/>
          </w:tcPr>
          <w:p w14:paraId="6780FB84" w14:textId="77777777" w:rsidR="00587882" w:rsidRPr="00DC4CB5" w:rsidRDefault="00587882">
            <w:pPr>
              <w:rPr>
                <w:rFonts w:ascii="Times New Roman" w:hAnsi="Times New Roman"/>
                <w:color w:val="000000" w:themeColor="text1"/>
                <w:kern w:val="0"/>
                <w:sz w:val="18"/>
                <w:szCs w:val="18"/>
              </w:rPr>
            </w:pPr>
          </w:p>
        </w:tc>
        <w:tc>
          <w:tcPr>
            <w:tcW w:w="2019" w:type="dxa"/>
          </w:tcPr>
          <w:p w14:paraId="5A3DD237" w14:textId="77777777" w:rsidR="00587882" w:rsidRPr="00DC4CB5" w:rsidRDefault="00587882">
            <w:pPr>
              <w:rPr>
                <w:rFonts w:ascii="Times New Roman" w:hAnsi="Times New Roman"/>
                <w:color w:val="000000" w:themeColor="text1"/>
                <w:kern w:val="0"/>
                <w:sz w:val="18"/>
                <w:szCs w:val="18"/>
              </w:rPr>
            </w:pPr>
          </w:p>
        </w:tc>
      </w:tr>
      <w:tr w:rsidR="00587882" w:rsidRPr="00DC4CB5" w14:paraId="3E7BDB6B" w14:textId="77777777">
        <w:trPr>
          <w:jc w:val="center"/>
        </w:trPr>
        <w:tc>
          <w:tcPr>
            <w:tcW w:w="8531" w:type="dxa"/>
            <w:gridSpan w:val="8"/>
          </w:tcPr>
          <w:p w14:paraId="4132372F"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企业根据实际情况填写。</w:t>
            </w:r>
          </w:p>
        </w:tc>
      </w:tr>
    </w:tbl>
    <w:p w14:paraId="309D6D71" w14:textId="77777777" w:rsidR="00587882" w:rsidRPr="00DC4CB5" w:rsidRDefault="00587882">
      <w:pPr>
        <w:rPr>
          <w:rFonts w:ascii="Times New Roman" w:hAnsi="Times New Roman"/>
          <w:color w:val="000000" w:themeColor="text1"/>
        </w:rPr>
        <w:sectPr w:rsidR="00587882" w:rsidRPr="00DC4CB5">
          <w:pgSz w:w="11906" w:h="16838"/>
          <w:pgMar w:top="1418" w:right="1418" w:bottom="1418" w:left="1418" w:header="1134" w:footer="1021" w:gutter="0"/>
          <w:cols w:space="720"/>
          <w:formProt w:val="0"/>
          <w:docGrid w:type="lines" w:linePitch="312"/>
        </w:sectPr>
      </w:pPr>
    </w:p>
    <w:p w14:paraId="227C4C2A" w14:textId="77777777" w:rsidR="00587882" w:rsidRPr="00DC4CB5" w:rsidRDefault="00587882">
      <w:pPr>
        <w:rPr>
          <w:rFonts w:ascii="Times New Roman" w:hAnsi="Times New Roman"/>
          <w:color w:val="000000" w:themeColor="text1"/>
        </w:rPr>
      </w:pPr>
    </w:p>
    <w:p w14:paraId="15829F02" w14:textId="77777777" w:rsidR="00587882" w:rsidRPr="00DC4CB5" w:rsidRDefault="00E659BF">
      <w:pPr>
        <w:widowControl/>
        <w:spacing w:beforeLines="50" w:before="156" w:afterLines="50" w:after="156"/>
        <w:jc w:val="center"/>
        <w:outlineLvl w:val="1"/>
        <w:rPr>
          <w:rFonts w:ascii="Times New Roman" w:eastAsia="黑体" w:hAnsi="Times New Roman"/>
          <w:color w:val="000000" w:themeColor="text1"/>
          <w:kern w:val="0"/>
        </w:rPr>
      </w:pPr>
      <w:bookmarkStart w:id="115" w:name="_Toc11066303"/>
      <w:bookmarkStart w:id="116" w:name="_Toc11940634"/>
      <w:bookmarkStart w:id="117" w:name="_Toc524528225"/>
      <w:bookmarkStart w:id="118" w:name="_Toc944752"/>
      <w:bookmarkStart w:id="119" w:name="_Toc535846181"/>
      <w:r w:rsidRPr="00DC4CB5">
        <w:rPr>
          <w:rFonts w:ascii="Times New Roman" w:eastAsia="黑体" w:hAnsi="Times New Roman"/>
          <w:color w:val="000000" w:themeColor="text1"/>
          <w:kern w:val="0"/>
        </w:rPr>
        <w:t>表</w:t>
      </w:r>
      <w:r w:rsidRPr="00DC4CB5">
        <w:rPr>
          <w:rFonts w:ascii="Times New Roman" w:eastAsia="黑体" w:hAnsi="Times New Roman"/>
          <w:color w:val="000000" w:themeColor="text1"/>
          <w:kern w:val="0"/>
        </w:rPr>
        <w:t xml:space="preserve">C.2 </w:t>
      </w:r>
      <w:r w:rsidRPr="00DC4CB5">
        <w:rPr>
          <w:rFonts w:ascii="Times New Roman" w:eastAsia="黑体" w:hAnsi="Times New Roman"/>
          <w:color w:val="000000"/>
          <w:kern w:val="0"/>
        </w:rPr>
        <w:t>包装过程</w:t>
      </w:r>
      <w:r w:rsidRPr="00DC4CB5">
        <w:rPr>
          <w:rFonts w:ascii="Times New Roman" w:eastAsia="黑体" w:hAnsi="Times New Roman"/>
          <w:color w:val="000000" w:themeColor="text1"/>
          <w:kern w:val="0"/>
        </w:rPr>
        <w:t>数据收集表</w:t>
      </w:r>
      <w:bookmarkEnd w:id="115"/>
      <w:bookmarkEnd w:id="116"/>
    </w:p>
    <w:tbl>
      <w:tblPr>
        <w:tblW w:w="8531"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993"/>
        <w:gridCol w:w="1417"/>
        <w:gridCol w:w="806"/>
        <w:gridCol w:w="753"/>
        <w:gridCol w:w="1543"/>
        <w:gridCol w:w="2019"/>
      </w:tblGrid>
      <w:tr w:rsidR="00587882" w:rsidRPr="00DC4CB5" w14:paraId="5F8EFCD4" w14:textId="77777777">
        <w:trPr>
          <w:jc w:val="center"/>
        </w:trPr>
        <w:tc>
          <w:tcPr>
            <w:tcW w:w="4216" w:type="dxa"/>
            <w:gridSpan w:val="3"/>
            <w:vAlign w:val="center"/>
          </w:tcPr>
          <w:p w14:paraId="4F1AC899"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制表日期：</w:t>
            </w:r>
          </w:p>
        </w:tc>
        <w:tc>
          <w:tcPr>
            <w:tcW w:w="4315" w:type="dxa"/>
            <w:gridSpan w:val="3"/>
            <w:vAlign w:val="center"/>
          </w:tcPr>
          <w:p w14:paraId="518E6A40"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制表人：</w:t>
            </w:r>
          </w:p>
        </w:tc>
      </w:tr>
      <w:tr w:rsidR="00587882" w:rsidRPr="00DC4CB5" w14:paraId="37742AB8" w14:textId="77777777">
        <w:trPr>
          <w:jc w:val="center"/>
        </w:trPr>
        <w:tc>
          <w:tcPr>
            <w:tcW w:w="8531" w:type="dxa"/>
            <w:gridSpan w:val="6"/>
          </w:tcPr>
          <w:p w14:paraId="0B863A38"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单元过程名称：</w:t>
            </w:r>
            <w:r w:rsidRPr="00DC4CB5">
              <w:rPr>
                <w:rFonts w:ascii="Times New Roman" w:hAnsi="Times New Roman"/>
                <w:bCs/>
                <w:color w:val="000000" w:themeColor="text1"/>
                <w:kern w:val="0"/>
                <w:sz w:val="18"/>
                <w:szCs w:val="18"/>
              </w:rPr>
              <w:t>包装过程（整理</w:t>
            </w:r>
            <w:r w:rsidRPr="00DC4CB5">
              <w:rPr>
                <w:rFonts w:ascii="Times New Roman" w:hAnsi="Times New Roman"/>
                <w:bCs/>
                <w:color w:val="000000" w:themeColor="text1"/>
                <w:kern w:val="0"/>
                <w:sz w:val="18"/>
                <w:szCs w:val="18"/>
              </w:rPr>
              <w:t>-</w:t>
            </w:r>
            <w:r w:rsidRPr="00DC4CB5">
              <w:rPr>
                <w:rFonts w:ascii="Times New Roman" w:hAnsi="Times New Roman"/>
                <w:bCs/>
                <w:color w:val="000000" w:themeColor="text1"/>
                <w:kern w:val="0"/>
                <w:sz w:val="18"/>
                <w:szCs w:val="18"/>
              </w:rPr>
              <w:t>打包）</w:t>
            </w:r>
          </w:p>
        </w:tc>
      </w:tr>
      <w:tr w:rsidR="00587882" w:rsidRPr="00DC4CB5" w14:paraId="1BE46372" w14:textId="77777777">
        <w:trPr>
          <w:trHeight w:val="347"/>
          <w:jc w:val="center"/>
        </w:trPr>
        <w:tc>
          <w:tcPr>
            <w:tcW w:w="8531" w:type="dxa"/>
            <w:gridSpan w:val="6"/>
            <w:vAlign w:val="center"/>
          </w:tcPr>
          <w:p w14:paraId="7E97AD68" w14:textId="77777777" w:rsidR="00587882" w:rsidRPr="00DC4CB5" w:rsidRDefault="00E659BF">
            <w:pPr>
              <w:widowControl/>
              <w:jc w:val="left"/>
              <w:rPr>
                <w:rFonts w:ascii="Times New Roman" w:hAnsi="Times New Roman"/>
                <w:bCs/>
                <w:color w:val="000000" w:themeColor="text1"/>
                <w:kern w:val="0"/>
                <w:sz w:val="18"/>
                <w:szCs w:val="18"/>
              </w:rPr>
            </w:pPr>
            <w:r w:rsidRPr="00DC4CB5">
              <w:rPr>
                <w:rFonts w:ascii="Times New Roman" w:hAnsi="Times New Roman"/>
                <w:bCs/>
                <w:color w:val="000000" w:themeColor="text1"/>
                <w:kern w:val="0"/>
                <w:sz w:val="18"/>
                <w:szCs w:val="18"/>
              </w:rPr>
              <w:t>时段：（采用年度统计数据</w:t>
            </w:r>
            <w:r w:rsidRPr="00DC4CB5">
              <w:rPr>
                <w:rFonts w:ascii="Times New Roman" w:hAnsi="Times New Roman"/>
                <w:bCs/>
                <w:color w:val="000000" w:themeColor="text1"/>
                <w:kern w:val="0"/>
                <w:sz w:val="18"/>
                <w:szCs w:val="18"/>
              </w:rPr>
              <w:t>/</w:t>
            </w:r>
            <w:r w:rsidRPr="00DC4CB5">
              <w:rPr>
                <w:rFonts w:ascii="Times New Roman" w:hAnsi="Times New Roman"/>
                <w:bCs/>
                <w:color w:val="000000" w:themeColor="text1"/>
                <w:kern w:val="0"/>
                <w:sz w:val="18"/>
                <w:szCs w:val="18"/>
              </w:rPr>
              <w:t>测试时间范围数据）</w:t>
            </w:r>
          </w:p>
        </w:tc>
      </w:tr>
      <w:tr w:rsidR="00587882" w:rsidRPr="00DC4CB5" w14:paraId="45CAE971" w14:textId="77777777">
        <w:trPr>
          <w:jc w:val="center"/>
        </w:trPr>
        <w:tc>
          <w:tcPr>
            <w:tcW w:w="8531" w:type="dxa"/>
            <w:gridSpan w:val="6"/>
          </w:tcPr>
          <w:p w14:paraId="23C7DF36"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1</w:t>
            </w:r>
            <w:r w:rsidRPr="00DC4CB5">
              <w:rPr>
                <w:rFonts w:ascii="Times New Roman" w:hAnsi="Times New Roman"/>
                <w:color w:val="000000" w:themeColor="text1"/>
                <w:kern w:val="0"/>
                <w:sz w:val="18"/>
                <w:szCs w:val="18"/>
              </w:rPr>
              <w:t>、产品产出</w:t>
            </w:r>
          </w:p>
        </w:tc>
      </w:tr>
      <w:tr w:rsidR="00587882" w:rsidRPr="00DC4CB5" w14:paraId="7322A0F7" w14:textId="77777777">
        <w:trPr>
          <w:jc w:val="center"/>
        </w:trPr>
        <w:tc>
          <w:tcPr>
            <w:tcW w:w="1993" w:type="dxa"/>
            <w:tcBorders>
              <w:bottom w:val="single" w:sz="4" w:space="0" w:color="auto"/>
            </w:tcBorders>
          </w:tcPr>
          <w:p w14:paraId="146A7131"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产品类型</w:t>
            </w:r>
          </w:p>
        </w:tc>
        <w:tc>
          <w:tcPr>
            <w:tcW w:w="1417" w:type="dxa"/>
            <w:vAlign w:val="center"/>
          </w:tcPr>
          <w:p w14:paraId="52850FCF"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单位</w:t>
            </w:r>
          </w:p>
        </w:tc>
        <w:tc>
          <w:tcPr>
            <w:tcW w:w="1559" w:type="dxa"/>
            <w:gridSpan w:val="2"/>
          </w:tcPr>
          <w:p w14:paraId="55BC5C14"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数量</w:t>
            </w:r>
          </w:p>
        </w:tc>
        <w:tc>
          <w:tcPr>
            <w:tcW w:w="1543" w:type="dxa"/>
          </w:tcPr>
          <w:p w14:paraId="362549FA"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数据来源</w:t>
            </w:r>
          </w:p>
        </w:tc>
        <w:tc>
          <w:tcPr>
            <w:tcW w:w="2019" w:type="dxa"/>
          </w:tcPr>
          <w:p w14:paraId="4F93C613"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备注</w:t>
            </w:r>
          </w:p>
        </w:tc>
      </w:tr>
      <w:tr w:rsidR="00587882" w:rsidRPr="00DC4CB5" w14:paraId="6F6432A1" w14:textId="77777777">
        <w:trPr>
          <w:jc w:val="center"/>
        </w:trPr>
        <w:tc>
          <w:tcPr>
            <w:tcW w:w="1993" w:type="dxa"/>
            <w:tcBorders>
              <w:top w:val="single" w:sz="4" w:space="0" w:color="auto"/>
              <w:bottom w:val="single" w:sz="4" w:space="0" w:color="auto"/>
            </w:tcBorders>
            <w:shd w:val="clear" w:color="auto" w:fill="auto"/>
          </w:tcPr>
          <w:p w14:paraId="12860A4F"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数码喷墨印花面料</w:t>
            </w:r>
          </w:p>
        </w:tc>
        <w:tc>
          <w:tcPr>
            <w:tcW w:w="1417" w:type="dxa"/>
          </w:tcPr>
          <w:p w14:paraId="3B4645CD"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万米</w:t>
            </w:r>
          </w:p>
        </w:tc>
        <w:tc>
          <w:tcPr>
            <w:tcW w:w="1559" w:type="dxa"/>
            <w:gridSpan w:val="2"/>
          </w:tcPr>
          <w:p w14:paraId="11F09FCB" w14:textId="77777777" w:rsidR="00587882" w:rsidRPr="00DC4CB5" w:rsidRDefault="00587882">
            <w:pPr>
              <w:rPr>
                <w:rFonts w:ascii="Times New Roman" w:hAnsi="Times New Roman"/>
                <w:color w:val="000000" w:themeColor="text1"/>
                <w:kern w:val="0"/>
                <w:sz w:val="18"/>
                <w:szCs w:val="18"/>
              </w:rPr>
            </w:pPr>
          </w:p>
        </w:tc>
        <w:tc>
          <w:tcPr>
            <w:tcW w:w="1543" w:type="dxa"/>
          </w:tcPr>
          <w:p w14:paraId="572EEBD0" w14:textId="77777777" w:rsidR="00587882" w:rsidRPr="00DC4CB5" w:rsidRDefault="00587882">
            <w:pPr>
              <w:rPr>
                <w:rFonts w:ascii="Times New Roman" w:hAnsi="Times New Roman"/>
                <w:color w:val="000000" w:themeColor="text1"/>
                <w:kern w:val="0"/>
                <w:sz w:val="18"/>
                <w:szCs w:val="18"/>
              </w:rPr>
            </w:pPr>
          </w:p>
        </w:tc>
        <w:tc>
          <w:tcPr>
            <w:tcW w:w="2019" w:type="dxa"/>
          </w:tcPr>
          <w:p w14:paraId="3E1965D3" w14:textId="77777777" w:rsidR="00587882" w:rsidRPr="00DC4CB5" w:rsidRDefault="00587882">
            <w:pPr>
              <w:rPr>
                <w:rFonts w:ascii="Times New Roman" w:hAnsi="Times New Roman"/>
                <w:color w:val="000000" w:themeColor="text1"/>
                <w:kern w:val="0"/>
                <w:sz w:val="18"/>
                <w:szCs w:val="18"/>
              </w:rPr>
            </w:pPr>
          </w:p>
        </w:tc>
      </w:tr>
      <w:tr w:rsidR="00587882" w:rsidRPr="00DC4CB5" w14:paraId="36AB9D77" w14:textId="77777777">
        <w:trPr>
          <w:trHeight w:val="329"/>
          <w:jc w:val="center"/>
        </w:trPr>
        <w:tc>
          <w:tcPr>
            <w:tcW w:w="8531" w:type="dxa"/>
            <w:gridSpan w:val="6"/>
            <w:vAlign w:val="center"/>
          </w:tcPr>
          <w:p w14:paraId="71F748AA"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2</w:t>
            </w:r>
            <w:r w:rsidRPr="00DC4CB5">
              <w:rPr>
                <w:rFonts w:ascii="Times New Roman" w:hAnsi="Times New Roman"/>
                <w:color w:val="000000" w:themeColor="text1"/>
                <w:kern w:val="0"/>
                <w:sz w:val="18"/>
                <w:szCs w:val="18"/>
              </w:rPr>
              <w:t>、原料消耗</w:t>
            </w:r>
          </w:p>
        </w:tc>
      </w:tr>
      <w:tr w:rsidR="00587882" w:rsidRPr="00DC4CB5" w14:paraId="191D9351" w14:textId="77777777">
        <w:trPr>
          <w:jc w:val="center"/>
        </w:trPr>
        <w:tc>
          <w:tcPr>
            <w:tcW w:w="1993" w:type="dxa"/>
          </w:tcPr>
          <w:p w14:paraId="70C4B3DF"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原料类型</w:t>
            </w:r>
          </w:p>
        </w:tc>
        <w:tc>
          <w:tcPr>
            <w:tcW w:w="1417" w:type="dxa"/>
            <w:vAlign w:val="center"/>
          </w:tcPr>
          <w:p w14:paraId="45356374"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材质</w:t>
            </w:r>
          </w:p>
        </w:tc>
        <w:tc>
          <w:tcPr>
            <w:tcW w:w="1559" w:type="dxa"/>
            <w:gridSpan w:val="2"/>
          </w:tcPr>
          <w:p w14:paraId="2C353348"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数量</w:t>
            </w:r>
          </w:p>
        </w:tc>
        <w:tc>
          <w:tcPr>
            <w:tcW w:w="1543" w:type="dxa"/>
          </w:tcPr>
          <w:p w14:paraId="0FFD1857"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bCs/>
                <w:color w:val="000000" w:themeColor="text1"/>
                <w:kern w:val="0"/>
                <w:sz w:val="18"/>
                <w:szCs w:val="18"/>
              </w:rPr>
              <w:t>数据来源</w:t>
            </w:r>
          </w:p>
        </w:tc>
        <w:tc>
          <w:tcPr>
            <w:tcW w:w="2019" w:type="dxa"/>
          </w:tcPr>
          <w:p w14:paraId="7B9B8A82"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备注</w:t>
            </w:r>
          </w:p>
        </w:tc>
      </w:tr>
      <w:tr w:rsidR="00587882" w:rsidRPr="00DC4CB5" w14:paraId="39D57323" w14:textId="77777777">
        <w:trPr>
          <w:jc w:val="center"/>
        </w:trPr>
        <w:tc>
          <w:tcPr>
            <w:tcW w:w="1993" w:type="dxa"/>
            <w:vAlign w:val="bottom"/>
          </w:tcPr>
          <w:p w14:paraId="1EA94818"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包装箱</w:t>
            </w:r>
          </w:p>
        </w:tc>
        <w:tc>
          <w:tcPr>
            <w:tcW w:w="1417" w:type="dxa"/>
          </w:tcPr>
          <w:p w14:paraId="5F3F8700" w14:textId="77777777" w:rsidR="00587882" w:rsidRPr="00DC4CB5" w:rsidRDefault="00587882">
            <w:pPr>
              <w:rPr>
                <w:rFonts w:ascii="Times New Roman" w:hAnsi="Times New Roman"/>
                <w:color w:val="000000" w:themeColor="text1"/>
                <w:kern w:val="0"/>
                <w:sz w:val="18"/>
                <w:szCs w:val="18"/>
              </w:rPr>
            </w:pPr>
          </w:p>
        </w:tc>
        <w:tc>
          <w:tcPr>
            <w:tcW w:w="1559" w:type="dxa"/>
            <w:gridSpan w:val="2"/>
          </w:tcPr>
          <w:p w14:paraId="232AF361"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41C784B0"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vAlign w:val="center"/>
          </w:tcPr>
          <w:p w14:paraId="1E3A3379"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54036DA0" w14:textId="77777777">
        <w:trPr>
          <w:jc w:val="center"/>
        </w:trPr>
        <w:tc>
          <w:tcPr>
            <w:tcW w:w="1993" w:type="dxa"/>
            <w:vAlign w:val="bottom"/>
          </w:tcPr>
          <w:p w14:paraId="4CAED8CF"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护角</w:t>
            </w:r>
          </w:p>
        </w:tc>
        <w:tc>
          <w:tcPr>
            <w:tcW w:w="1417" w:type="dxa"/>
          </w:tcPr>
          <w:p w14:paraId="6AC067E5" w14:textId="77777777" w:rsidR="00587882" w:rsidRPr="00DC4CB5" w:rsidRDefault="00587882">
            <w:pPr>
              <w:rPr>
                <w:rFonts w:ascii="Times New Roman" w:hAnsi="Times New Roman"/>
                <w:color w:val="000000" w:themeColor="text1"/>
                <w:kern w:val="0"/>
                <w:sz w:val="18"/>
                <w:szCs w:val="18"/>
              </w:rPr>
            </w:pPr>
          </w:p>
        </w:tc>
        <w:tc>
          <w:tcPr>
            <w:tcW w:w="1559" w:type="dxa"/>
            <w:gridSpan w:val="2"/>
          </w:tcPr>
          <w:p w14:paraId="725EAF34"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35745720"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vAlign w:val="center"/>
          </w:tcPr>
          <w:p w14:paraId="4B3F3C91"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1656102B" w14:textId="77777777">
        <w:trPr>
          <w:jc w:val="center"/>
        </w:trPr>
        <w:tc>
          <w:tcPr>
            <w:tcW w:w="1993" w:type="dxa"/>
            <w:vAlign w:val="bottom"/>
          </w:tcPr>
          <w:p w14:paraId="229182FF"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商标</w:t>
            </w:r>
          </w:p>
        </w:tc>
        <w:tc>
          <w:tcPr>
            <w:tcW w:w="1417" w:type="dxa"/>
          </w:tcPr>
          <w:p w14:paraId="435B2B61" w14:textId="77777777" w:rsidR="00587882" w:rsidRPr="00DC4CB5" w:rsidRDefault="00587882">
            <w:pPr>
              <w:rPr>
                <w:rFonts w:ascii="Times New Roman" w:hAnsi="Times New Roman"/>
                <w:color w:val="000000" w:themeColor="text1"/>
                <w:kern w:val="0"/>
                <w:sz w:val="18"/>
                <w:szCs w:val="18"/>
              </w:rPr>
            </w:pPr>
          </w:p>
        </w:tc>
        <w:tc>
          <w:tcPr>
            <w:tcW w:w="1559" w:type="dxa"/>
            <w:gridSpan w:val="2"/>
          </w:tcPr>
          <w:p w14:paraId="1B9C11AA"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4D5E700A"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vAlign w:val="center"/>
          </w:tcPr>
          <w:p w14:paraId="3AFCFBD6"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0D91FBD0" w14:textId="77777777">
        <w:trPr>
          <w:jc w:val="center"/>
        </w:trPr>
        <w:tc>
          <w:tcPr>
            <w:tcW w:w="1993" w:type="dxa"/>
            <w:vAlign w:val="bottom"/>
          </w:tcPr>
          <w:p w14:paraId="7EB709C6"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吊牌</w:t>
            </w:r>
          </w:p>
        </w:tc>
        <w:tc>
          <w:tcPr>
            <w:tcW w:w="1417" w:type="dxa"/>
          </w:tcPr>
          <w:p w14:paraId="4EFEEE0F" w14:textId="77777777" w:rsidR="00587882" w:rsidRPr="00DC4CB5" w:rsidRDefault="00587882">
            <w:pPr>
              <w:rPr>
                <w:rFonts w:ascii="Times New Roman" w:hAnsi="Times New Roman"/>
                <w:color w:val="000000" w:themeColor="text1"/>
                <w:kern w:val="0"/>
                <w:sz w:val="18"/>
                <w:szCs w:val="18"/>
              </w:rPr>
            </w:pPr>
          </w:p>
        </w:tc>
        <w:tc>
          <w:tcPr>
            <w:tcW w:w="1559" w:type="dxa"/>
            <w:gridSpan w:val="2"/>
          </w:tcPr>
          <w:p w14:paraId="24FF9C7A"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7D22C4CA"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vAlign w:val="center"/>
          </w:tcPr>
          <w:p w14:paraId="39E47CBC"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37DD6F82" w14:textId="77777777">
        <w:trPr>
          <w:jc w:val="center"/>
        </w:trPr>
        <w:tc>
          <w:tcPr>
            <w:tcW w:w="1993" w:type="dxa"/>
            <w:vAlign w:val="bottom"/>
          </w:tcPr>
          <w:p w14:paraId="347600ED"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塑料袋</w:t>
            </w:r>
          </w:p>
        </w:tc>
        <w:tc>
          <w:tcPr>
            <w:tcW w:w="1417" w:type="dxa"/>
          </w:tcPr>
          <w:p w14:paraId="2E0E5DF0" w14:textId="77777777" w:rsidR="00587882" w:rsidRPr="00DC4CB5" w:rsidRDefault="00587882">
            <w:pPr>
              <w:rPr>
                <w:rFonts w:ascii="Times New Roman" w:hAnsi="Times New Roman"/>
                <w:color w:val="000000" w:themeColor="text1"/>
                <w:kern w:val="0"/>
                <w:sz w:val="18"/>
                <w:szCs w:val="18"/>
              </w:rPr>
            </w:pPr>
          </w:p>
        </w:tc>
        <w:tc>
          <w:tcPr>
            <w:tcW w:w="1559" w:type="dxa"/>
            <w:gridSpan w:val="2"/>
          </w:tcPr>
          <w:p w14:paraId="783691DB"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60867E4F"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vAlign w:val="center"/>
          </w:tcPr>
          <w:p w14:paraId="22A8915D"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05424F33" w14:textId="77777777">
        <w:trPr>
          <w:jc w:val="center"/>
        </w:trPr>
        <w:tc>
          <w:tcPr>
            <w:tcW w:w="1993" w:type="dxa"/>
          </w:tcPr>
          <w:p w14:paraId="450B9615"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417" w:type="dxa"/>
            <w:vAlign w:val="center"/>
          </w:tcPr>
          <w:p w14:paraId="688984E2" w14:textId="77777777" w:rsidR="00587882" w:rsidRPr="00DC4CB5" w:rsidRDefault="00587882">
            <w:pPr>
              <w:widowControl/>
              <w:jc w:val="left"/>
              <w:rPr>
                <w:rFonts w:ascii="Times New Roman" w:hAnsi="Times New Roman"/>
                <w:color w:val="000000" w:themeColor="text1"/>
                <w:kern w:val="0"/>
                <w:sz w:val="18"/>
                <w:szCs w:val="18"/>
              </w:rPr>
            </w:pPr>
          </w:p>
        </w:tc>
        <w:tc>
          <w:tcPr>
            <w:tcW w:w="1559" w:type="dxa"/>
            <w:gridSpan w:val="2"/>
          </w:tcPr>
          <w:p w14:paraId="7EBBC975"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052C9B46"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vAlign w:val="center"/>
          </w:tcPr>
          <w:p w14:paraId="1B4D7305"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7F901841" w14:textId="77777777">
        <w:trPr>
          <w:jc w:val="center"/>
        </w:trPr>
        <w:tc>
          <w:tcPr>
            <w:tcW w:w="8531" w:type="dxa"/>
            <w:gridSpan w:val="6"/>
          </w:tcPr>
          <w:p w14:paraId="5BE51CD6"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3</w:t>
            </w:r>
            <w:r w:rsidRPr="00DC4CB5">
              <w:rPr>
                <w:rFonts w:ascii="Times New Roman" w:hAnsi="Times New Roman"/>
                <w:color w:val="000000" w:themeColor="text1"/>
                <w:kern w:val="0"/>
                <w:sz w:val="18"/>
                <w:szCs w:val="18"/>
              </w:rPr>
              <w:t>、能源消耗</w:t>
            </w:r>
          </w:p>
        </w:tc>
      </w:tr>
      <w:tr w:rsidR="00587882" w:rsidRPr="00DC4CB5" w14:paraId="0AD5DE6E" w14:textId="77777777">
        <w:trPr>
          <w:jc w:val="center"/>
        </w:trPr>
        <w:tc>
          <w:tcPr>
            <w:tcW w:w="1993" w:type="dxa"/>
          </w:tcPr>
          <w:p w14:paraId="55FF5FA3"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能源类型</w:t>
            </w:r>
          </w:p>
        </w:tc>
        <w:tc>
          <w:tcPr>
            <w:tcW w:w="1417" w:type="dxa"/>
            <w:vAlign w:val="center"/>
          </w:tcPr>
          <w:p w14:paraId="4104CAF4"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单位</w:t>
            </w:r>
          </w:p>
        </w:tc>
        <w:tc>
          <w:tcPr>
            <w:tcW w:w="1559" w:type="dxa"/>
            <w:gridSpan w:val="2"/>
          </w:tcPr>
          <w:p w14:paraId="6FEACB34"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数量</w:t>
            </w:r>
          </w:p>
        </w:tc>
        <w:tc>
          <w:tcPr>
            <w:tcW w:w="1543" w:type="dxa"/>
          </w:tcPr>
          <w:p w14:paraId="1D827E8E"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数据来源</w:t>
            </w:r>
          </w:p>
        </w:tc>
        <w:tc>
          <w:tcPr>
            <w:tcW w:w="2019" w:type="dxa"/>
            <w:vAlign w:val="center"/>
          </w:tcPr>
          <w:p w14:paraId="323DE062"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备注</w:t>
            </w:r>
          </w:p>
        </w:tc>
      </w:tr>
      <w:tr w:rsidR="00587882" w:rsidRPr="00DC4CB5" w14:paraId="2F2D4D94" w14:textId="77777777">
        <w:trPr>
          <w:jc w:val="center"/>
        </w:trPr>
        <w:tc>
          <w:tcPr>
            <w:tcW w:w="1993" w:type="dxa"/>
          </w:tcPr>
          <w:p w14:paraId="49C2D8BC"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电</w:t>
            </w:r>
          </w:p>
        </w:tc>
        <w:tc>
          <w:tcPr>
            <w:tcW w:w="1417" w:type="dxa"/>
          </w:tcPr>
          <w:p w14:paraId="530175AB"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kwh</w:t>
            </w:r>
          </w:p>
        </w:tc>
        <w:tc>
          <w:tcPr>
            <w:tcW w:w="1559" w:type="dxa"/>
            <w:gridSpan w:val="2"/>
          </w:tcPr>
          <w:p w14:paraId="7A0C04FF"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3A28AFB6"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vAlign w:val="center"/>
          </w:tcPr>
          <w:p w14:paraId="45E9A35F"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6F18F67F" w14:textId="77777777">
        <w:trPr>
          <w:jc w:val="center"/>
        </w:trPr>
        <w:tc>
          <w:tcPr>
            <w:tcW w:w="1993" w:type="dxa"/>
          </w:tcPr>
          <w:p w14:paraId="7805E6FA"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蒸汽</w:t>
            </w:r>
          </w:p>
        </w:tc>
        <w:tc>
          <w:tcPr>
            <w:tcW w:w="1417" w:type="dxa"/>
          </w:tcPr>
          <w:p w14:paraId="157AF836"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t</w:t>
            </w:r>
          </w:p>
        </w:tc>
        <w:tc>
          <w:tcPr>
            <w:tcW w:w="1559" w:type="dxa"/>
            <w:gridSpan w:val="2"/>
          </w:tcPr>
          <w:p w14:paraId="2990FEF8"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3A923148"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tcPr>
          <w:p w14:paraId="1579720C"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外购，温度及压力</w:t>
            </w:r>
          </w:p>
        </w:tc>
      </w:tr>
      <w:tr w:rsidR="00587882" w:rsidRPr="00DC4CB5" w14:paraId="0EC16F9F" w14:textId="77777777">
        <w:trPr>
          <w:jc w:val="center"/>
        </w:trPr>
        <w:tc>
          <w:tcPr>
            <w:tcW w:w="1993" w:type="dxa"/>
          </w:tcPr>
          <w:p w14:paraId="2BB5528F"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417" w:type="dxa"/>
          </w:tcPr>
          <w:p w14:paraId="662D0B7E" w14:textId="77777777" w:rsidR="00587882" w:rsidRPr="00DC4CB5" w:rsidRDefault="00587882">
            <w:pPr>
              <w:widowControl/>
              <w:jc w:val="left"/>
              <w:rPr>
                <w:rFonts w:ascii="Times New Roman" w:hAnsi="Times New Roman"/>
                <w:color w:val="000000" w:themeColor="text1"/>
                <w:kern w:val="0"/>
                <w:sz w:val="18"/>
                <w:szCs w:val="18"/>
              </w:rPr>
            </w:pPr>
          </w:p>
        </w:tc>
        <w:tc>
          <w:tcPr>
            <w:tcW w:w="1559" w:type="dxa"/>
            <w:gridSpan w:val="2"/>
          </w:tcPr>
          <w:p w14:paraId="691ECEEA"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5DF4E7A8"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tcPr>
          <w:p w14:paraId="17681384"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17D0D800" w14:textId="77777777">
        <w:trPr>
          <w:trHeight w:val="78"/>
          <w:jc w:val="center"/>
        </w:trPr>
        <w:tc>
          <w:tcPr>
            <w:tcW w:w="8531" w:type="dxa"/>
            <w:gridSpan w:val="6"/>
          </w:tcPr>
          <w:p w14:paraId="2DE3D0DF"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4</w:t>
            </w:r>
            <w:r w:rsidRPr="00DC4CB5">
              <w:rPr>
                <w:rFonts w:ascii="Times New Roman" w:hAnsi="Times New Roman"/>
                <w:color w:val="000000" w:themeColor="text1"/>
                <w:kern w:val="0"/>
                <w:sz w:val="18"/>
                <w:szCs w:val="18"/>
              </w:rPr>
              <w:t>、固体废弃物</w:t>
            </w:r>
          </w:p>
        </w:tc>
      </w:tr>
      <w:tr w:rsidR="00587882" w:rsidRPr="00DC4CB5" w14:paraId="2AD27806" w14:textId="77777777">
        <w:trPr>
          <w:jc w:val="center"/>
        </w:trPr>
        <w:tc>
          <w:tcPr>
            <w:tcW w:w="1993" w:type="dxa"/>
          </w:tcPr>
          <w:p w14:paraId="41FB3B70"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破损包装材料</w:t>
            </w:r>
          </w:p>
        </w:tc>
        <w:tc>
          <w:tcPr>
            <w:tcW w:w="1417" w:type="dxa"/>
          </w:tcPr>
          <w:p w14:paraId="5E23FD72"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kg</w:t>
            </w:r>
          </w:p>
        </w:tc>
        <w:tc>
          <w:tcPr>
            <w:tcW w:w="1559" w:type="dxa"/>
            <w:gridSpan w:val="2"/>
          </w:tcPr>
          <w:p w14:paraId="25BEDC60"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2619202D"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tcPr>
          <w:p w14:paraId="2CF414E6"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173197B8" w14:textId="77777777">
        <w:trPr>
          <w:jc w:val="center"/>
        </w:trPr>
        <w:tc>
          <w:tcPr>
            <w:tcW w:w="1993" w:type="dxa"/>
          </w:tcPr>
          <w:p w14:paraId="6753480F" w14:textId="77777777" w:rsidR="00587882" w:rsidRPr="00DC4CB5" w:rsidRDefault="00E659BF">
            <w:pPr>
              <w:rPr>
                <w:rFonts w:ascii="Times New Roman" w:hAnsi="Times New Roman"/>
                <w:color w:val="000000" w:themeColor="text1"/>
                <w:kern w:val="0"/>
                <w:sz w:val="18"/>
                <w:szCs w:val="18"/>
              </w:rPr>
            </w:pPr>
            <w:proofErr w:type="gramStart"/>
            <w:r w:rsidRPr="00DC4CB5">
              <w:rPr>
                <w:rFonts w:ascii="Times New Roman" w:hAnsi="Times New Roman"/>
                <w:color w:val="000000" w:themeColor="text1"/>
                <w:kern w:val="0"/>
                <w:sz w:val="18"/>
                <w:szCs w:val="18"/>
              </w:rPr>
              <w:t>不</w:t>
            </w:r>
            <w:proofErr w:type="gramEnd"/>
            <w:r w:rsidRPr="00DC4CB5">
              <w:rPr>
                <w:rFonts w:ascii="Times New Roman" w:hAnsi="Times New Roman"/>
                <w:color w:val="000000" w:themeColor="text1"/>
                <w:kern w:val="0"/>
                <w:sz w:val="18"/>
                <w:szCs w:val="18"/>
              </w:rPr>
              <w:t>可用打包带</w:t>
            </w:r>
          </w:p>
        </w:tc>
        <w:tc>
          <w:tcPr>
            <w:tcW w:w="1417" w:type="dxa"/>
          </w:tcPr>
          <w:p w14:paraId="0100450A" w14:textId="77777777" w:rsidR="00587882" w:rsidRPr="00DC4CB5" w:rsidRDefault="00E659BF">
            <w:pPr>
              <w:widowControl/>
              <w:jc w:val="left"/>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kg</w:t>
            </w:r>
          </w:p>
        </w:tc>
        <w:tc>
          <w:tcPr>
            <w:tcW w:w="1559" w:type="dxa"/>
            <w:gridSpan w:val="2"/>
          </w:tcPr>
          <w:p w14:paraId="02653F18"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01322084"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tcPr>
          <w:p w14:paraId="7B1607AE"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4D30AFA2" w14:textId="77777777">
        <w:trPr>
          <w:jc w:val="center"/>
        </w:trPr>
        <w:tc>
          <w:tcPr>
            <w:tcW w:w="1993" w:type="dxa"/>
          </w:tcPr>
          <w:p w14:paraId="64962643"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417" w:type="dxa"/>
          </w:tcPr>
          <w:p w14:paraId="6F46CFEC" w14:textId="77777777" w:rsidR="00587882" w:rsidRPr="00DC4CB5" w:rsidRDefault="00587882">
            <w:pPr>
              <w:widowControl/>
              <w:jc w:val="left"/>
              <w:rPr>
                <w:rFonts w:ascii="Times New Roman" w:hAnsi="Times New Roman"/>
                <w:color w:val="000000" w:themeColor="text1"/>
                <w:kern w:val="0"/>
                <w:sz w:val="18"/>
                <w:szCs w:val="18"/>
              </w:rPr>
            </w:pPr>
          </w:p>
        </w:tc>
        <w:tc>
          <w:tcPr>
            <w:tcW w:w="1559" w:type="dxa"/>
            <w:gridSpan w:val="2"/>
          </w:tcPr>
          <w:p w14:paraId="0AA38D0B" w14:textId="77777777" w:rsidR="00587882" w:rsidRPr="00DC4CB5" w:rsidRDefault="00587882">
            <w:pPr>
              <w:widowControl/>
              <w:jc w:val="left"/>
              <w:rPr>
                <w:rFonts w:ascii="Times New Roman" w:hAnsi="Times New Roman"/>
                <w:color w:val="000000" w:themeColor="text1"/>
                <w:kern w:val="0"/>
                <w:sz w:val="18"/>
                <w:szCs w:val="18"/>
              </w:rPr>
            </w:pPr>
          </w:p>
        </w:tc>
        <w:tc>
          <w:tcPr>
            <w:tcW w:w="1543" w:type="dxa"/>
          </w:tcPr>
          <w:p w14:paraId="3F669FA9" w14:textId="77777777" w:rsidR="00587882" w:rsidRPr="00DC4CB5" w:rsidRDefault="00587882">
            <w:pPr>
              <w:widowControl/>
              <w:jc w:val="left"/>
              <w:rPr>
                <w:rFonts w:ascii="Times New Roman" w:hAnsi="Times New Roman"/>
                <w:color w:val="000000" w:themeColor="text1"/>
                <w:kern w:val="0"/>
                <w:sz w:val="18"/>
                <w:szCs w:val="18"/>
              </w:rPr>
            </w:pPr>
          </w:p>
        </w:tc>
        <w:tc>
          <w:tcPr>
            <w:tcW w:w="2019" w:type="dxa"/>
          </w:tcPr>
          <w:p w14:paraId="5F07E6DE" w14:textId="77777777" w:rsidR="00587882" w:rsidRPr="00DC4CB5" w:rsidRDefault="00587882">
            <w:pPr>
              <w:widowControl/>
              <w:jc w:val="left"/>
              <w:rPr>
                <w:rFonts w:ascii="Times New Roman" w:hAnsi="Times New Roman"/>
                <w:color w:val="000000" w:themeColor="text1"/>
                <w:kern w:val="0"/>
                <w:sz w:val="18"/>
                <w:szCs w:val="18"/>
              </w:rPr>
            </w:pPr>
          </w:p>
        </w:tc>
      </w:tr>
      <w:tr w:rsidR="00587882" w:rsidRPr="00DC4CB5" w14:paraId="1A34A36E" w14:textId="77777777">
        <w:trPr>
          <w:jc w:val="center"/>
        </w:trPr>
        <w:tc>
          <w:tcPr>
            <w:tcW w:w="8531" w:type="dxa"/>
            <w:gridSpan w:val="6"/>
          </w:tcPr>
          <w:p w14:paraId="5FCEC3A6"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企业根据实际情况填写。</w:t>
            </w:r>
          </w:p>
        </w:tc>
      </w:tr>
    </w:tbl>
    <w:p w14:paraId="706E6A8E" w14:textId="77777777" w:rsidR="00587882" w:rsidRPr="00DC4CB5" w:rsidRDefault="00587882">
      <w:pPr>
        <w:widowControl/>
        <w:spacing w:beforeLines="50" w:before="156" w:afterLines="50" w:after="156"/>
        <w:jc w:val="center"/>
        <w:outlineLvl w:val="1"/>
        <w:rPr>
          <w:rFonts w:ascii="Times New Roman" w:eastAsia="黑体" w:hAnsi="Times New Roman"/>
          <w:color w:val="000000" w:themeColor="text1"/>
          <w:kern w:val="0"/>
        </w:rPr>
        <w:sectPr w:rsidR="00587882" w:rsidRPr="00DC4CB5">
          <w:pgSz w:w="11906" w:h="16838"/>
          <w:pgMar w:top="1418" w:right="1418" w:bottom="1418" w:left="1418" w:header="1134" w:footer="1021" w:gutter="0"/>
          <w:cols w:space="720"/>
          <w:formProt w:val="0"/>
          <w:docGrid w:type="lines" w:linePitch="312"/>
        </w:sectPr>
      </w:pPr>
    </w:p>
    <w:p w14:paraId="56FAC13F" w14:textId="77777777" w:rsidR="00587882" w:rsidRPr="00DC4CB5" w:rsidRDefault="00E659BF" w:rsidP="00491E44">
      <w:pPr>
        <w:pStyle w:val="affff"/>
        <w:spacing w:before="156" w:after="156"/>
        <w:jc w:val="center"/>
      </w:pPr>
      <w:bookmarkStart w:id="120" w:name="_Toc11940638"/>
      <w:bookmarkEnd w:id="117"/>
      <w:bookmarkEnd w:id="118"/>
      <w:bookmarkEnd w:id="119"/>
      <w:r w:rsidRPr="00DC4CB5">
        <w:lastRenderedPageBreak/>
        <w:t>附录D</w:t>
      </w:r>
      <w:bookmarkEnd w:id="120"/>
    </w:p>
    <w:p w14:paraId="6CD46ADF" w14:textId="77777777" w:rsidR="00587882" w:rsidRPr="00DC4CB5" w:rsidRDefault="00E659BF" w:rsidP="00491E44">
      <w:pPr>
        <w:pStyle w:val="affff"/>
        <w:spacing w:before="156" w:after="156"/>
        <w:jc w:val="center"/>
      </w:pPr>
      <w:r w:rsidRPr="00DC4CB5">
        <w:t>（资料性附录）</w:t>
      </w:r>
    </w:p>
    <w:p w14:paraId="2C14D6D0" w14:textId="77777777" w:rsidR="00587882" w:rsidRPr="00DC4CB5" w:rsidRDefault="00E659BF" w:rsidP="00491E44">
      <w:pPr>
        <w:pStyle w:val="affff"/>
        <w:spacing w:before="156" w:after="156"/>
        <w:jc w:val="center"/>
      </w:pPr>
      <w:r w:rsidRPr="00DC4CB5">
        <w:t>辅助资料收集表</w:t>
      </w:r>
    </w:p>
    <w:p w14:paraId="3681AF52" w14:textId="77777777" w:rsidR="00587882" w:rsidRPr="00DC4CB5" w:rsidRDefault="00E659BF">
      <w:pPr>
        <w:widowControl/>
        <w:spacing w:beforeLines="50" w:before="156" w:afterLines="50" w:after="156"/>
        <w:jc w:val="center"/>
        <w:outlineLvl w:val="1"/>
        <w:rPr>
          <w:rFonts w:ascii="Times New Roman" w:eastAsia="黑体" w:hAnsi="Times New Roman"/>
          <w:color w:val="000000" w:themeColor="text1"/>
          <w:kern w:val="0"/>
        </w:rPr>
      </w:pPr>
      <w:bookmarkStart w:id="121" w:name="_Toc944759"/>
      <w:bookmarkStart w:id="122" w:name="_Toc524528232"/>
      <w:bookmarkStart w:id="123" w:name="_Toc11066309"/>
      <w:bookmarkStart w:id="124" w:name="_Toc535846188"/>
      <w:bookmarkStart w:id="125" w:name="_Toc11940639"/>
      <w:r w:rsidRPr="00DC4CB5">
        <w:rPr>
          <w:rFonts w:ascii="Times New Roman" w:eastAsia="黑体" w:hAnsi="Times New Roman"/>
          <w:color w:val="000000" w:themeColor="text1"/>
          <w:kern w:val="0"/>
        </w:rPr>
        <w:t>表</w:t>
      </w:r>
      <w:r w:rsidRPr="00DC4CB5">
        <w:rPr>
          <w:rFonts w:ascii="Times New Roman" w:eastAsia="黑体" w:hAnsi="Times New Roman"/>
          <w:color w:val="000000" w:themeColor="text1"/>
          <w:kern w:val="0"/>
        </w:rPr>
        <w:t xml:space="preserve">D.1  </w:t>
      </w:r>
      <w:r w:rsidRPr="00DC4CB5">
        <w:rPr>
          <w:rFonts w:ascii="Times New Roman" w:eastAsia="黑体" w:hAnsi="Times New Roman"/>
          <w:color w:val="000000" w:themeColor="text1"/>
          <w:kern w:val="0"/>
        </w:rPr>
        <w:t>产品信息描述表</w:t>
      </w:r>
      <w:bookmarkEnd w:id="121"/>
      <w:bookmarkEnd w:id="122"/>
      <w:bookmarkEnd w:id="123"/>
      <w:bookmarkEnd w:id="124"/>
      <w:bookmarkEnd w:id="125"/>
    </w:p>
    <w:tbl>
      <w:tblPr>
        <w:tblStyle w:val="af9"/>
        <w:tblW w:w="8631" w:type="dxa"/>
        <w:jc w:val="center"/>
        <w:tblLayout w:type="fixed"/>
        <w:tblLook w:val="04A0" w:firstRow="1" w:lastRow="0" w:firstColumn="1" w:lastColumn="0" w:noHBand="0" w:noVBand="1"/>
      </w:tblPr>
      <w:tblGrid>
        <w:gridCol w:w="2321"/>
        <w:gridCol w:w="6310"/>
      </w:tblGrid>
      <w:tr w:rsidR="00587882" w:rsidRPr="00DC4CB5" w14:paraId="355F8E45" w14:textId="77777777">
        <w:trPr>
          <w:jc w:val="center"/>
        </w:trPr>
        <w:tc>
          <w:tcPr>
            <w:tcW w:w="2321" w:type="dxa"/>
          </w:tcPr>
          <w:p w14:paraId="282FBAC0"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产品名称</w:t>
            </w:r>
          </w:p>
        </w:tc>
        <w:tc>
          <w:tcPr>
            <w:tcW w:w="6310" w:type="dxa"/>
          </w:tcPr>
          <w:p w14:paraId="4A1C290C"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r>
      <w:tr w:rsidR="00587882" w:rsidRPr="00DC4CB5" w14:paraId="2C0CA3E9" w14:textId="77777777">
        <w:trPr>
          <w:jc w:val="center"/>
        </w:trPr>
        <w:tc>
          <w:tcPr>
            <w:tcW w:w="2321" w:type="dxa"/>
          </w:tcPr>
          <w:p w14:paraId="2DE1CFE6"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产品型号</w:t>
            </w:r>
          </w:p>
        </w:tc>
        <w:tc>
          <w:tcPr>
            <w:tcW w:w="6310" w:type="dxa"/>
          </w:tcPr>
          <w:p w14:paraId="4AF1746F"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r>
      <w:tr w:rsidR="00587882" w:rsidRPr="00DC4CB5" w14:paraId="2F12D6A3" w14:textId="77777777">
        <w:trPr>
          <w:jc w:val="center"/>
        </w:trPr>
        <w:tc>
          <w:tcPr>
            <w:tcW w:w="2321" w:type="dxa"/>
          </w:tcPr>
          <w:p w14:paraId="7BF8F676"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产品重量</w:t>
            </w:r>
          </w:p>
        </w:tc>
        <w:tc>
          <w:tcPr>
            <w:tcW w:w="6310" w:type="dxa"/>
          </w:tcPr>
          <w:p w14:paraId="1913FE63"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r>
      <w:tr w:rsidR="00587882" w:rsidRPr="00DC4CB5" w14:paraId="765CA445" w14:textId="77777777">
        <w:trPr>
          <w:jc w:val="center"/>
        </w:trPr>
        <w:tc>
          <w:tcPr>
            <w:tcW w:w="2321" w:type="dxa"/>
          </w:tcPr>
          <w:p w14:paraId="00C0E750"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尺寸规格</w:t>
            </w:r>
          </w:p>
        </w:tc>
        <w:tc>
          <w:tcPr>
            <w:tcW w:w="6310" w:type="dxa"/>
          </w:tcPr>
          <w:p w14:paraId="03768F1B"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r>
      <w:tr w:rsidR="00587882" w:rsidRPr="00DC4CB5" w14:paraId="1F0A068A" w14:textId="77777777">
        <w:trPr>
          <w:jc w:val="center"/>
        </w:trPr>
        <w:tc>
          <w:tcPr>
            <w:tcW w:w="2321" w:type="dxa"/>
          </w:tcPr>
          <w:p w14:paraId="5B16EFDF"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材料构成</w:t>
            </w:r>
          </w:p>
        </w:tc>
        <w:tc>
          <w:tcPr>
            <w:tcW w:w="6310" w:type="dxa"/>
          </w:tcPr>
          <w:p w14:paraId="19FD21E5"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r>
      <w:tr w:rsidR="00587882" w:rsidRPr="00DC4CB5" w14:paraId="7CFE391E" w14:textId="77777777">
        <w:trPr>
          <w:jc w:val="center"/>
        </w:trPr>
        <w:tc>
          <w:tcPr>
            <w:tcW w:w="2321" w:type="dxa"/>
          </w:tcPr>
          <w:p w14:paraId="5EA9A663"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面料类型</w:t>
            </w:r>
          </w:p>
        </w:tc>
        <w:tc>
          <w:tcPr>
            <w:tcW w:w="6310" w:type="dxa"/>
          </w:tcPr>
          <w:p w14:paraId="2D60FE08"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r>
      <w:tr w:rsidR="00587882" w:rsidRPr="00DC4CB5" w14:paraId="3743EBFC" w14:textId="77777777">
        <w:trPr>
          <w:jc w:val="center"/>
        </w:trPr>
        <w:tc>
          <w:tcPr>
            <w:tcW w:w="2321" w:type="dxa"/>
          </w:tcPr>
          <w:p w14:paraId="3FE2274A"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包装材料及规格</w:t>
            </w:r>
          </w:p>
        </w:tc>
        <w:tc>
          <w:tcPr>
            <w:tcW w:w="6310" w:type="dxa"/>
          </w:tcPr>
          <w:p w14:paraId="620A113B"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r>
      <w:tr w:rsidR="00587882" w:rsidRPr="00DC4CB5" w14:paraId="47669813" w14:textId="77777777">
        <w:trPr>
          <w:jc w:val="center"/>
        </w:trPr>
        <w:tc>
          <w:tcPr>
            <w:tcW w:w="2321" w:type="dxa"/>
          </w:tcPr>
          <w:p w14:paraId="43C0FD6F"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工艺路线及类型</w:t>
            </w:r>
          </w:p>
        </w:tc>
        <w:tc>
          <w:tcPr>
            <w:tcW w:w="6310" w:type="dxa"/>
          </w:tcPr>
          <w:p w14:paraId="5DC771D3" w14:textId="77777777" w:rsidR="00587882" w:rsidRPr="00DC4CB5" w:rsidRDefault="00E659BF">
            <w:pP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r>
    </w:tbl>
    <w:p w14:paraId="45E4E45F" w14:textId="77777777" w:rsidR="00587882" w:rsidRPr="00DC4CB5" w:rsidRDefault="00587882">
      <w:pPr>
        <w:pStyle w:val="afe"/>
        <w:ind w:firstLineChars="0" w:firstLine="0"/>
        <w:jc w:val="center"/>
        <w:rPr>
          <w:rFonts w:ascii="Times New Roman" w:hAnsi="Times New Roman"/>
          <w:color w:val="000000" w:themeColor="text1"/>
        </w:rPr>
      </w:pPr>
    </w:p>
    <w:p w14:paraId="7919F7AF" w14:textId="77777777" w:rsidR="00587882" w:rsidRPr="00DC4CB5" w:rsidRDefault="00E659BF">
      <w:pPr>
        <w:widowControl/>
        <w:spacing w:beforeLines="50" w:before="156" w:afterLines="50" w:after="156"/>
        <w:jc w:val="center"/>
        <w:outlineLvl w:val="1"/>
        <w:rPr>
          <w:rFonts w:ascii="Times New Roman" w:eastAsia="黑体" w:hAnsi="Times New Roman"/>
          <w:color w:val="000000" w:themeColor="text1"/>
          <w:kern w:val="0"/>
        </w:rPr>
      </w:pPr>
      <w:bookmarkStart w:id="126" w:name="_Toc535846189"/>
      <w:bookmarkStart w:id="127" w:name="_Toc11066310"/>
      <w:bookmarkStart w:id="128" w:name="_Toc944760"/>
      <w:bookmarkStart w:id="129" w:name="_Toc11940640"/>
      <w:bookmarkStart w:id="130" w:name="_Toc524528233"/>
      <w:r w:rsidRPr="00DC4CB5">
        <w:rPr>
          <w:rFonts w:ascii="Times New Roman" w:eastAsia="黑体" w:hAnsi="Times New Roman"/>
          <w:color w:val="000000" w:themeColor="text1"/>
          <w:kern w:val="0"/>
        </w:rPr>
        <w:t>表</w:t>
      </w:r>
      <w:r w:rsidRPr="00DC4CB5">
        <w:rPr>
          <w:rFonts w:ascii="Times New Roman" w:eastAsia="黑体" w:hAnsi="Times New Roman"/>
          <w:color w:val="000000" w:themeColor="text1"/>
          <w:kern w:val="0"/>
        </w:rPr>
        <w:t xml:space="preserve">D.2  </w:t>
      </w:r>
      <w:r w:rsidRPr="00DC4CB5">
        <w:rPr>
          <w:rFonts w:ascii="Times New Roman" w:eastAsia="黑体" w:hAnsi="Times New Roman"/>
          <w:color w:val="000000" w:themeColor="text1"/>
          <w:kern w:val="0"/>
        </w:rPr>
        <w:t>背景数据来源表</w:t>
      </w:r>
      <w:bookmarkEnd w:id="126"/>
      <w:bookmarkEnd w:id="127"/>
      <w:bookmarkEnd w:id="128"/>
      <w:bookmarkEnd w:id="129"/>
      <w:bookmarkEnd w:id="130"/>
    </w:p>
    <w:tbl>
      <w:tblPr>
        <w:tblW w:w="86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6"/>
        <w:gridCol w:w="1209"/>
        <w:gridCol w:w="1311"/>
        <w:gridCol w:w="1839"/>
        <w:gridCol w:w="3181"/>
      </w:tblGrid>
      <w:tr w:rsidR="00587882" w:rsidRPr="00DC4CB5" w14:paraId="1E3FF6CF" w14:textId="77777777">
        <w:trPr>
          <w:trHeight w:val="517"/>
          <w:jc w:val="center"/>
        </w:trPr>
        <w:tc>
          <w:tcPr>
            <w:tcW w:w="1086" w:type="dxa"/>
            <w:vAlign w:val="center"/>
          </w:tcPr>
          <w:p w14:paraId="743FF958" w14:textId="77777777" w:rsidR="00587882" w:rsidRPr="00DC4CB5" w:rsidRDefault="00E659BF">
            <w:pPr>
              <w:widowControl/>
              <w:jc w:val="center"/>
              <w:rPr>
                <w:rFonts w:ascii="Times New Roman" w:hAnsi="Times New Roman"/>
                <w:color w:val="000000" w:themeColor="text1"/>
                <w:sz w:val="18"/>
                <w:szCs w:val="18"/>
              </w:rPr>
            </w:pPr>
            <w:r w:rsidRPr="00DC4CB5">
              <w:rPr>
                <w:rFonts w:ascii="Times New Roman" w:hAnsi="Times New Roman"/>
                <w:color w:val="000000" w:themeColor="text1"/>
                <w:sz w:val="18"/>
                <w:szCs w:val="18"/>
              </w:rPr>
              <w:t>数据类型</w:t>
            </w:r>
          </w:p>
        </w:tc>
        <w:tc>
          <w:tcPr>
            <w:tcW w:w="1209" w:type="dxa"/>
            <w:vAlign w:val="center"/>
          </w:tcPr>
          <w:p w14:paraId="554DA013" w14:textId="77777777" w:rsidR="00587882" w:rsidRPr="00DC4CB5" w:rsidRDefault="00E659BF">
            <w:pPr>
              <w:widowControl/>
              <w:jc w:val="center"/>
              <w:rPr>
                <w:rFonts w:ascii="Times New Roman" w:hAnsi="Times New Roman"/>
                <w:color w:val="000000" w:themeColor="text1"/>
                <w:sz w:val="18"/>
                <w:szCs w:val="18"/>
              </w:rPr>
            </w:pPr>
            <w:r w:rsidRPr="00DC4CB5">
              <w:rPr>
                <w:rFonts w:ascii="Times New Roman" w:hAnsi="Times New Roman"/>
                <w:color w:val="000000" w:themeColor="text1"/>
                <w:kern w:val="0"/>
                <w:sz w:val="18"/>
                <w:szCs w:val="18"/>
              </w:rPr>
              <w:t>消耗名称</w:t>
            </w:r>
          </w:p>
        </w:tc>
        <w:tc>
          <w:tcPr>
            <w:tcW w:w="1311" w:type="dxa"/>
            <w:vAlign w:val="center"/>
          </w:tcPr>
          <w:p w14:paraId="1E02E387" w14:textId="77777777" w:rsidR="00587882" w:rsidRPr="00DC4CB5" w:rsidRDefault="00E659BF">
            <w:pPr>
              <w:widowControl/>
              <w:jc w:val="center"/>
              <w:rPr>
                <w:rFonts w:ascii="Times New Roman" w:hAnsi="Times New Roman"/>
                <w:color w:val="000000" w:themeColor="text1"/>
                <w:sz w:val="18"/>
                <w:szCs w:val="18"/>
              </w:rPr>
            </w:pPr>
            <w:r w:rsidRPr="00DC4CB5">
              <w:rPr>
                <w:rFonts w:ascii="Times New Roman" w:hAnsi="Times New Roman"/>
                <w:color w:val="000000" w:themeColor="text1"/>
                <w:sz w:val="18"/>
                <w:szCs w:val="18"/>
              </w:rPr>
              <w:t>规格型号</w:t>
            </w:r>
          </w:p>
        </w:tc>
        <w:tc>
          <w:tcPr>
            <w:tcW w:w="1839" w:type="dxa"/>
            <w:vAlign w:val="center"/>
          </w:tcPr>
          <w:p w14:paraId="6FDF77B9"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sz w:val="18"/>
                <w:szCs w:val="18"/>
              </w:rPr>
              <w:t>数据集名称</w:t>
            </w:r>
          </w:p>
        </w:tc>
        <w:tc>
          <w:tcPr>
            <w:tcW w:w="3181" w:type="dxa"/>
            <w:shd w:val="clear" w:color="auto" w:fill="auto"/>
            <w:noWrap/>
            <w:vAlign w:val="center"/>
          </w:tcPr>
          <w:p w14:paraId="6B00F18F"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背景数据文档</w:t>
            </w:r>
          </w:p>
        </w:tc>
      </w:tr>
      <w:tr w:rsidR="00587882" w:rsidRPr="00DC4CB5" w14:paraId="7F6142C3" w14:textId="77777777">
        <w:trPr>
          <w:trHeight w:val="422"/>
          <w:jc w:val="center"/>
        </w:trPr>
        <w:tc>
          <w:tcPr>
            <w:tcW w:w="1086" w:type="dxa"/>
            <w:vMerge w:val="restart"/>
            <w:vAlign w:val="center"/>
          </w:tcPr>
          <w:p w14:paraId="16EC206B" w14:textId="77777777" w:rsidR="00587882" w:rsidRPr="00DC4CB5" w:rsidRDefault="00E659BF">
            <w:pPr>
              <w:jc w:val="center"/>
              <w:rPr>
                <w:rFonts w:ascii="Times New Roman" w:hAnsi="Times New Roman"/>
                <w:color w:val="000000" w:themeColor="text1"/>
                <w:sz w:val="18"/>
                <w:szCs w:val="18"/>
              </w:rPr>
            </w:pPr>
            <w:r w:rsidRPr="00DC4CB5">
              <w:rPr>
                <w:rFonts w:ascii="Times New Roman" w:hAnsi="Times New Roman"/>
                <w:color w:val="000000" w:themeColor="text1"/>
                <w:sz w:val="18"/>
                <w:szCs w:val="18"/>
              </w:rPr>
              <w:t>纺织行业范围内</w:t>
            </w:r>
          </w:p>
        </w:tc>
        <w:tc>
          <w:tcPr>
            <w:tcW w:w="1209" w:type="dxa"/>
            <w:vAlign w:val="center"/>
          </w:tcPr>
          <w:p w14:paraId="7BA46BB4"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坯布</w:t>
            </w:r>
          </w:p>
        </w:tc>
        <w:tc>
          <w:tcPr>
            <w:tcW w:w="1311" w:type="dxa"/>
          </w:tcPr>
          <w:p w14:paraId="6DC4D97D" w14:textId="77777777" w:rsidR="00587882" w:rsidRPr="00DC4CB5" w:rsidRDefault="00E659BF">
            <w:pPr>
              <w:widowControl/>
              <w:jc w:val="center"/>
              <w:rPr>
                <w:rFonts w:ascii="Times New Roman" w:hAnsi="Times New Roman"/>
                <w:color w:val="000000" w:themeColor="text1"/>
                <w:sz w:val="18"/>
                <w:szCs w:val="18"/>
              </w:rPr>
            </w:pPr>
            <w:r w:rsidRPr="00DC4CB5">
              <w:rPr>
                <w:rFonts w:ascii="Times New Roman" w:hAnsi="Times New Roman"/>
                <w:color w:val="000000" w:themeColor="text1"/>
                <w:kern w:val="0"/>
                <w:sz w:val="18"/>
                <w:szCs w:val="18"/>
              </w:rPr>
              <w:t>××××</w:t>
            </w:r>
          </w:p>
        </w:tc>
        <w:tc>
          <w:tcPr>
            <w:tcW w:w="1839" w:type="dxa"/>
          </w:tcPr>
          <w:p w14:paraId="33D88F6A" w14:textId="77777777" w:rsidR="00587882" w:rsidRPr="00DC4CB5" w:rsidRDefault="00E659BF">
            <w:pPr>
              <w:widowControl/>
              <w:jc w:val="center"/>
              <w:rPr>
                <w:rFonts w:ascii="Times New Roman" w:hAnsi="Times New Roman"/>
                <w:color w:val="000000" w:themeColor="text1"/>
                <w:sz w:val="18"/>
                <w:szCs w:val="18"/>
              </w:rPr>
            </w:pPr>
            <w:r w:rsidRPr="00DC4CB5">
              <w:rPr>
                <w:rFonts w:ascii="Times New Roman" w:hAnsi="Times New Roman"/>
                <w:color w:val="000000" w:themeColor="text1"/>
                <w:kern w:val="0"/>
                <w:sz w:val="18"/>
                <w:szCs w:val="18"/>
              </w:rPr>
              <w:t>xx</w:t>
            </w:r>
            <w:r w:rsidRPr="00DC4CB5">
              <w:rPr>
                <w:rFonts w:ascii="Times New Roman" w:hAnsi="Times New Roman"/>
                <w:color w:val="000000" w:themeColor="text1"/>
                <w:kern w:val="0"/>
                <w:sz w:val="18"/>
                <w:szCs w:val="18"/>
              </w:rPr>
              <w:t>供应商</w:t>
            </w:r>
          </w:p>
        </w:tc>
        <w:tc>
          <w:tcPr>
            <w:tcW w:w="3181" w:type="dxa"/>
            <w:shd w:val="clear" w:color="auto" w:fill="auto"/>
            <w:noWrap/>
          </w:tcPr>
          <w:p w14:paraId="1602AADB"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r>
      <w:tr w:rsidR="00587882" w:rsidRPr="00DC4CB5" w14:paraId="58B956D7" w14:textId="77777777">
        <w:trPr>
          <w:trHeight w:val="422"/>
          <w:jc w:val="center"/>
        </w:trPr>
        <w:tc>
          <w:tcPr>
            <w:tcW w:w="1086" w:type="dxa"/>
            <w:vMerge/>
            <w:vAlign w:val="center"/>
          </w:tcPr>
          <w:p w14:paraId="514B1D50" w14:textId="77777777" w:rsidR="00587882" w:rsidRPr="00DC4CB5" w:rsidRDefault="00587882">
            <w:pPr>
              <w:widowControl/>
              <w:jc w:val="center"/>
              <w:rPr>
                <w:rFonts w:ascii="Times New Roman" w:hAnsi="Times New Roman"/>
                <w:color w:val="000000" w:themeColor="text1"/>
                <w:sz w:val="18"/>
                <w:szCs w:val="18"/>
              </w:rPr>
            </w:pPr>
          </w:p>
        </w:tc>
        <w:tc>
          <w:tcPr>
            <w:tcW w:w="1209" w:type="dxa"/>
            <w:vAlign w:val="center"/>
          </w:tcPr>
          <w:p w14:paraId="49B0643F"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311" w:type="dxa"/>
          </w:tcPr>
          <w:p w14:paraId="0F02AB18" w14:textId="77777777" w:rsidR="00587882" w:rsidRPr="00DC4CB5" w:rsidRDefault="00E659BF">
            <w:pPr>
              <w:widowControl/>
              <w:jc w:val="center"/>
              <w:rPr>
                <w:rFonts w:ascii="Times New Roman" w:hAnsi="Times New Roman"/>
                <w:color w:val="000000" w:themeColor="text1"/>
                <w:sz w:val="18"/>
                <w:szCs w:val="18"/>
              </w:rPr>
            </w:pPr>
            <w:r w:rsidRPr="00DC4CB5">
              <w:rPr>
                <w:rFonts w:ascii="Times New Roman" w:hAnsi="Times New Roman"/>
                <w:color w:val="000000" w:themeColor="text1"/>
                <w:kern w:val="0"/>
                <w:sz w:val="18"/>
                <w:szCs w:val="18"/>
              </w:rPr>
              <w:t>××××</w:t>
            </w:r>
          </w:p>
        </w:tc>
        <w:tc>
          <w:tcPr>
            <w:tcW w:w="1839" w:type="dxa"/>
          </w:tcPr>
          <w:p w14:paraId="746A61E7" w14:textId="77777777" w:rsidR="00587882" w:rsidRPr="00DC4CB5" w:rsidRDefault="00E659BF">
            <w:pPr>
              <w:widowControl/>
              <w:jc w:val="center"/>
              <w:rPr>
                <w:rFonts w:ascii="Times New Roman" w:hAnsi="Times New Roman"/>
                <w:color w:val="000000" w:themeColor="text1"/>
                <w:sz w:val="18"/>
                <w:szCs w:val="18"/>
              </w:rPr>
            </w:pPr>
            <w:r w:rsidRPr="00DC4CB5">
              <w:rPr>
                <w:rFonts w:ascii="Times New Roman" w:hAnsi="Times New Roman"/>
                <w:color w:val="000000" w:themeColor="text1"/>
                <w:kern w:val="0"/>
                <w:sz w:val="18"/>
                <w:szCs w:val="18"/>
              </w:rPr>
              <w:t>xx</w:t>
            </w:r>
            <w:r w:rsidRPr="00DC4CB5">
              <w:rPr>
                <w:rFonts w:ascii="Times New Roman" w:hAnsi="Times New Roman"/>
                <w:color w:val="000000" w:themeColor="text1"/>
                <w:kern w:val="0"/>
                <w:sz w:val="18"/>
                <w:szCs w:val="18"/>
              </w:rPr>
              <w:t>供应商</w:t>
            </w:r>
          </w:p>
        </w:tc>
        <w:tc>
          <w:tcPr>
            <w:tcW w:w="3181" w:type="dxa"/>
            <w:shd w:val="clear" w:color="auto" w:fill="auto"/>
            <w:noWrap/>
          </w:tcPr>
          <w:p w14:paraId="303ABEE0"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r>
      <w:tr w:rsidR="00587882" w:rsidRPr="00DC4CB5" w14:paraId="6AF69065" w14:textId="77777777">
        <w:trPr>
          <w:trHeight w:val="403"/>
          <w:jc w:val="center"/>
        </w:trPr>
        <w:tc>
          <w:tcPr>
            <w:tcW w:w="1086" w:type="dxa"/>
            <w:vMerge/>
            <w:vAlign w:val="center"/>
          </w:tcPr>
          <w:p w14:paraId="59454A2C" w14:textId="77777777" w:rsidR="00587882" w:rsidRPr="00DC4CB5" w:rsidRDefault="00587882">
            <w:pPr>
              <w:widowControl/>
              <w:jc w:val="center"/>
              <w:rPr>
                <w:rFonts w:ascii="Times New Roman" w:hAnsi="Times New Roman"/>
                <w:color w:val="000000" w:themeColor="text1"/>
                <w:sz w:val="18"/>
                <w:szCs w:val="18"/>
              </w:rPr>
            </w:pPr>
          </w:p>
        </w:tc>
        <w:tc>
          <w:tcPr>
            <w:tcW w:w="1209" w:type="dxa"/>
            <w:vAlign w:val="center"/>
          </w:tcPr>
          <w:p w14:paraId="523B728B"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311" w:type="dxa"/>
          </w:tcPr>
          <w:p w14:paraId="4DA6224D"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839" w:type="dxa"/>
          </w:tcPr>
          <w:p w14:paraId="797EBBB6"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3181" w:type="dxa"/>
            <w:shd w:val="clear" w:color="auto" w:fill="auto"/>
            <w:noWrap/>
          </w:tcPr>
          <w:p w14:paraId="0DF429DC"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r>
      <w:tr w:rsidR="00587882" w:rsidRPr="00DC4CB5" w14:paraId="4D79B0F2" w14:textId="77777777">
        <w:trPr>
          <w:trHeight w:val="521"/>
          <w:jc w:val="center"/>
        </w:trPr>
        <w:tc>
          <w:tcPr>
            <w:tcW w:w="1086" w:type="dxa"/>
            <w:vMerge w:val="restart"/>
            <w:vAlign w:val="center"/>
          </w:tcPr>
          <w:p w14:paraId="100E6ABB" w14:textId="77777777" w:rsidR="00587882" w:rsidRPr="00DC4CB5" w:rsidRDefault="00E659BF">
            <w:pPr>
              <w:jc w:val="center"/>
              <w:rPr>
                <w:rFonts w:ascii="Times New Roman" w:hAnsi="Times New Roman"/>
                <w:color w:val="000000" w:themeColor="text1"/>
                <w:sz w:val="18"/>
                <w:szCs w:val="18"/>
              </w:rPr>
            </w:pPr>
            <w:r w:rsidRPr="00DC4CB5">
              <w:rPr>
                <w:rFonts w:ascii="Times New Roman" w:hAnsi="Times New Roman"/>
                <w:color w:val="000000" w:themeColor="text1"/>
                <w:sz w:val="18"/>
                <w:szCs w:val="18"/>
              </w:rPr>
              <w:t>纺织行业范围外</w:t>
            </w:r>
          </w:p>
        </w:tc>
        <w:tc>
          <w:tcPr>
            <w:tcW w:w="1209" w:type="dxa"/>
            <w:vAlign w:val="center"/>
          </w:tcPr>
          <w:p w14:paraId="14213B1D"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其他原辅料</w:t>
            </w:r>
          </w:p>
        </w:tc>
        <w:tc>
          <w:tcPr>
            <w:tcW w:w="1311" w:type="dxa"/>
            <w:vAlign w:val="center"/>
          </w:tcPr>
          <w:p w14:paraId="59E57D55"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839" w:type="dxa"/>
            <w:vAlign w:val="center"/>
          </w:tcPr>
          <w:p w14:paraId="54060FC0"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xx</w:t>
            </w:r>
            <w:r w:rsidRPr="00DC4CB5">
              <w:rPr>
                <w:rFonts w:ascii="Times New Roman" w:hAnsi="Times New Roman"/>
                <w:color w:val="000000" w:themeColor="text1"/>
                <w:kern w:val="0"/>
                <w:sz w:val="18"/>
                <w:szCs w:val="18"/>
              </w:rPr>
              <w:t>供应商</w:t>
            </w:r>
            <w:r w:rsidRPr="00DC4CB5">
              <w:rPr>
                <w:rFonts w:ascii="Times New Roman" w:hAnsi="Times New Roman"/>
                <w:color w:val="000000" w:themeColor="text1"/>
                <w:kern w:val="0"/>
                <w:sz w:val="18"/>
                <w:szCs w:val="18"/>
              </w:rPr>
              <w:t>/xx</w:t>
            </w:r>
            <w:r w:rsidRPr="00DC4CB5">
              <w:rPr>
                <w:rFonts w:ascii="Times New Roman" w:hAnsi="Times New Roman"/>
                <w:color w:val="000000" w:themeColor="text1"/>
                <w:kern w:val="0"/>
                <w:sz w:val="18"/>
                <w:szCs w:val="18"/>
              </w:rPr>
              <w:t>数据集</w:t>
            </w:r>
          </w:p>
        </w:tc>
        <w:tc>
          <w:tcPr>
            <w:tcW w:w="3181" w:type="dxa"/>
            <w:shd w:val="clear" w:color="auto" w:fill="auto"/>
            <w:noWrap/>
            <w:vAlign w:val="center"/>
          </w:tcPr>
          <w:p w14:paraId="07972BD8"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r>
      <w:tr w:rsidR="00587882" w:rsidRPr="00DC4CB5" w14:paraId="6233EFE0" w14:textId="77777777">
        <w:trPr>
          <w:trHeight w:val="270"/>
          <w:jc w:val="center"/>
        </w:trPr>
        <w:tc>
          <w:tcPr>
            <w:tcW w:w="1086" w:type="dxa"/>
            <w:vMerge/>
            <w:vAlign w:val="center"/>
          </w:tcPr>
          <w:p w14:paraId="50860596" w14:textId="77777777" w:rsidR="00587882" w:rsidRPr="00DC4CB5" w:rsidRDefault="00587882">
            <w:pPr>
              <w:widowControl/>
              <w:jc w:val="center"/>
              <w:rPr>
                <w:rFonts w:ascii="Times New Roman" w:hAnsi="Times New Roman"/>
                <w:color w:val="000000" w:themeColor="text1"/>
                <w:kern w:val="0"/>
                <w:sz w:val="18"/>
                <w:szCs w:val="18"/>
              </w:rPr>
            </w:pPr>
          </w:p>
        </w:tc>
        <w:tc>
          <w:tcPr>
            <w:tcW w:w="1209" w:type="dxa"/>
            <w:vAlign w:val="center"/>
          </w:tcPr>
          <w:p w14:paraId="409124E2"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电力</w:t>
            </w:r>
          </w:p>
        </w:tc>
        <w:tc>
          <w:tcPr>
            <w:tcW w:w="1311" w:type="dxa"/>
            <w:vAlign w:val="center"/>
          </w:tcPr>
          <w:p w14:paraId="1B40C054"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839" w:type="dxa"/>
            <w:vAlign w:val="center"/>
          </w:tcPr>
          <w:p w14:paraId="1E1F2245"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全国平均电网电力</w:t>
            </w:r>
          </w:p>
        </w:tc>
        <w:tc>
          <w:tcPr>
            <w:tcW w:w="3181" w:type="dxa"/>
            <w:shd w:val="clear" w:color="auto" w:fill="auto"/>
            <w:noWrap/>
            <w:vAlign w:val="center"/>
          </w:tcPr>
          <w:p w14:paraId="2B727D0C"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https://mp.weixin.qq.com/s/645Gt3rz2Im5wfW0g3KYbQ</w:t>
            </w:r>
          </w:p>
        </w:tc>
      </w:tr>
      <w:tr w:rsidR="00587882" w:rsidRPr="00DC4CB5" w14:paraId="2431439C" w14:textId="77777777">
        <w:trPr>
          <w:trHeight w:val="270"/>
          <w:jc w:val="center"/>
        </w:trPr>
        <w:tc>
          <w:tcPr>
            <w:tcW w:w="1086" w:type="dxa"/>
            <w:vMerge/>
            <w:vAlign w:val="center"/>
          </w:tcPr>
          <w:p w14:paraId="7D865F41" w14:textId="77777777" w:rsidR="00587882" w:rsidRPr="00DC4CB5" w:rsidRDefault="00587882">
            <w:pPr>
              <w:widowControl/>
              <w:jc w:val="center"/>
              <w:rPr>
                <w:rFonts w:ascii="Times New Roman" w:hAnsi="Times New Roman"/>
                <w:color w:val="000000" w:themeColor="text1"/>
                <w:kern w:val="0"/>
                <w:sz w:val="18"/>
                <w:szCs w:val="18"/>
              </w:rPr>
            </w:pPr>
          </w:p>
        </w:tc>
        <w:tc>
          <w:tcPr>
            <w:tcW w:w="1209" w:type="dxa"/>
            <w:vAlign w:val="center"/>
          </w:tcPr>
          <w:p w14:paraId="27013C9F"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运输</w:t>
            </w:r>
          </w:p>
        </w:tc>
        <w:tc>
          <w:tcPr>
            <w:tcW w:w="1311" w:type="dxa"/>
            <w:vAlign w:val="center"/>
          </w:tcPr>
          <w:p w14:paraId="757F6AE9"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重型柴油货车</w:t>
            </w:r>
          </w:p>
        </w:tc>
        <w:tc>
          <w:tcPr>
            <w:tcW w:w="1839" w:type="dxa"/>
            <w:vAlign w:val="center"/>
          </w:tcPr>
          <w:p w14:paraId="343573F7"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重型柴油货车运输</w:t>
            </w:r>
          </w:p>
        </w:tc>
        <w:tc>
          <w:tcPr>
            <w:tcW w:w="3181" w:type="dxa"/>
            <w:shd w:val="clear" w:color="auto" w:fill="auto"/>
            <w:noWrap/>
            <w:vAlign w:val="center"/>
          </w:tcPr>
          <w:p w14:paraId="01AEA65F"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https://mp.weixin.qq.com/s/jxG_A6ehFMNgAiXfU18bcg</w:t>
            </w:r>
          </w:p>
        </w:tc>
      </w:tr>
      <w:tr w:rsidR="00587882" w:rsidRPr="00DC4CB5" w14:paraId="096A17B1" w14:textId="77777777">
        <w:trPr>
          <w:trHeight w:val="462"/>
          <w:jc w:val="center"/>
        </w:trPr>
        <w:tc>
          <w:tcPr>
            <w:tcW w:w="1086" w:type="dxa"/>
            <w:vMerge/>
            <w:vAlign w:val="center"/>
          </w:tcPr>
          <w:p w14:paraId="10FB7AE3" w14:textId="77777777" w:rsidR="00587882" w:rsidRPr="00DC4CB5" w:rsidRDefault="00587882">
            <w:pPr>
              <w:widowControl/>
              <w:jc w:val="center"/>
              <w:rPr>
                <w:rFonts w:ascii="Times New Roman" w:hAnsi="Times New Roman"/>
                <w:color w:val="000000" w:themeColor="text1"/>
                <w:kern w:val="0"/>
                <w:sz w:val="18"/>
                <w:szCs w:val="18"/>
              </w:rPr>
            </w:pPr>
          </w:p>
        </w:tc>
        <w:tc>
          <w:tcPr>
            <w:tcW w:w="1209" w:type="dxa"/>
            <w:vAlign w:val="center"/>
          </w:tcPr>
          <w:p w14:paraId="1AA61E53"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311" w:type="dxa"/>
          </w:tcPr>
          <w:p w14:paraId="71E6110B"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1839" w:type="dxa"/>
          </w:tcPr>
          <w:p w14:paraId="2228CA5C"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c>
          <w:tcPr>
            <w:tcW w:w="3181" w:type="dxa"/>
            <w:shd w:val="clear" w:color="auto" w:fill="auto"/>
            <w:noWrap/>
          </w:tcPr>
          <w:p w14:paraId="11E7EC8A" w14:textId="77777777" w:rsidR="00587882" w:rsidRPr="00DC4CB5" w:rsidRDefault="00E659BF">
            <w:pPr>
              <w:widowControl/>
              <w:jc w:val="center"/>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w:t>
            </w:r>
          </w:p>
        </w:tc>
      </w:tr>
    </w:tbl>
    <w:p w14:paraId="461BA58F" w14:textId="77777777" w:rsidR="00587882" w:rsidRPr="00DC4CB5" w:rsidRDefault="00587882">
      <w:pPr>
        <w:widowControl/>
        <w:spacing w:beforeLines="50" w:before="156" w:afterLines="50" w:after="156"/>
        <w:jc w:val="center"/>
        <w:outlineLvl w:val="1"/>
        <w:rPr>
          <w:rFonts w:ascii="Times New Roman" w:eastAsia="黑体" w:hAnsi="Times New Roman"/>
          <w:color w:val="000000" w:themeColor="text1"/>
          <w:kern w:val="0"/>
        </w:rPr>
        <w:sectPr w:rsidR="00587882" w:rsidRPr="00DC4CB5">
          <w:pgSz w:w="11906" w:h="16838"/>
          <w:pgMar w:top="1418" w:right="1418" w:bottom="1418" w:left="1418" w:header="1134" w:footer="1021" w:gutter="0"/>
          <w:cols w:space="720"/>
          <w:formProt w:val="0"/>
          <w:docGrid w:type="lines" w:linePitch="312"/>
        </w:sectPr>
      </w:pPr>
      <w:bookmarkStart w:id="131" w:name="_Toc535846190"/>
      <w:bookmarkStart w:id="132" w:name="_Toc944761"/>
      <w:bookmarkStart w:id="133" w:name="_Toc524528234"/>
    </w:p>
    <w:p w14:paraId="2DAB4AFF" w14:textId="77777777" w:rsidR="00587882" w:rsidRPr="00DC4CB5" w:rsidRDefault="00E659BF">
      <w:pPr>
        <w:widowControl/>
        <w:spacing w:beforeLines="50" w:before="156" w:afterLines="50" w:after="156"/>
        <w:jc w:val="center"/>
        <w:outlineLvl w:val="1"/>
        <w:rPr>
          <w:rFonts w:ascii="Times New Roman" w:eastAsia="黑体" w:hAnsi="Times New Roman"/>
          <w:color w:val="000000" w:themeColor="text1"/>
          <w:kern w:val="0"/>
        </w:rPr>
      </w:pPr>
      <w:bookmarkStart w:id="134" w:name="_Toc11066311"/>
      <w:bookmarkStart w:id="135" w:name="_Toc11940641"/>
      <w:r w:rsidRPr="00DC4CB5">
        <w:rPr>
          <w:rFonts w:ascii="Times New Roman" w:eastAsia="黑体" w:hAnsi="Times New Roman"/>
          <w:color w:val="000000" w:themeColor="text1"/>
          <w:kern w:val="0"/>
        </w:rPr>
        <w:lastRenderedPageBreak/>
        <w:t>表</w:t>
      </w:r>
      <w:r w:rsidRPr="00DC4CB5">
        <w:rPr>
          <w:rFonts w:ascii="Times New Roman" w:eastAsia="黑体" w:hAnsi="Times New Roman"/>
          <w:color w:val="000000" w:themeColor="text1"/>
          <w:kern w:val="0"/>
        </w:rPr>
        <w:t xml:space="preserve">D.3  </w:t>
      </w:r>
      <w:r w:rsidRPr="00DC4CB5">
        <w:rPr>
          <w:rFonts w:ascii="Times New Roman" w:eastAsia="黑体" w:hAnsi="Times New Roman"/>
          <w:color w:val="000000" w:themeColor="text1"/>
          <w:kern w:val="0"/>
        </w:rPr>
        <w:t>数据质量评估表</w:t>
      </w:r>
      <w:bookmarkEnd w:id="131"/>
      <w:bookmarkEnd w:id="132"/>
      <w:bookmarkEnd w:id="133"/>
      <w:bookmarkEnd w:id="134"/>
      <w:bookmarkEnd w:id="135"/>
    </w:p>
    <w:tbl>
      <w:tblPr>
        <w:tblW w:w="863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577"/>
        <w:gridCol w:w="1267"/>
        <w:gridCol w:w="3787"/>
      </w:tblGrid>
      <w:tr w:rsidR="00587882" w:rsidRPr="00DC4CB5" w14:paraId="66D148D1" w14:textId="77777777">
        <w:trPr>
          <w:trHeight w:val="1447"/>
          <w:jc w:val="center"/>
        </w:trPr>
        <w:tc>
          <w:tcPr>
            <w:tcW w:w="3577" w:type="dxa"/>
            <w:tcBorders>
              <w:top w:val="single" w:sz="4" w:space="0" w:color="000000"/>
              <w:left w:val="single" w:sz="4" w:space="0" w:color="000000"/>
              <w:right w:val="single" w:sz="4" w:space="0" w:color="000000"/>
            </w:tcBorders>
            <w:shd w:val="clear" w:color="auto" w:fill="auto"/>
            <w:vAlign w:val="center"/>
          </w:tcPr>
          <w:p w14:paraId="1F68EFA1" w14:textId="77777777" w:rsidR="00587882" w:rsidRPr="00DC4CB5" w:rsidRDefault="00E659BF">
            <w:pPr>
              <w:pStyle w:val="afe"/>
              <w:ind w:firstLineChars="0" w:firstLine="0"/>
              <w:jc w:val="center"/>
              <w:rPr>
                <w:rFonts w:ascii="Times New Roman" w:hAnsi="Times New Roman"/>
                <w:color w:val="000000" w:themeColor="text1"/>
                <w:sz w:val="18"/>
                <w:szCs w:val="18"/>
              </w:rPr>
            </w:pPr>
            <w:r w:rsidRPr="00DC4CB5">
              <w:rPr>
                <w:rFonts w:ascii="Times New Roman" w:hAnsi="Times New Roman"/>
                <w:color w:val="000000" w:themeColor="text1"/>
                <w:sz w:val="18"/>
                <w:szCs w:val="18"/>
              </w:rPr>
              <w:t>模型完整性</w:t>
            </w:r>
          </w:p>
        </w:tc>
        <w:tc>
          <w:tcPr>
            <w:tcW w:w="5054" w:type="dxa"/>
            <w:gridSpan w:val="2"/>
            <w:tcBorders>
              <w:top w:val="single" w:sz="4" w:space="0" w:color="000000"/>
              <w:left w:val="single" w:sz="4" w:space="0" w:color="000000"/>
              <w:bottom w:val="single" w:sz="4" w:space="0" w:color="auto"/>
              <w:right w:val="single" w:sz="4" w:space="0" w:color="000000"/>
            </w:tcBorders>
            <w:vAlign w:val="center"/>
          </w:tcPr>
          <w:p w14:paraId="17BDC8E9"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kern w:val="0"/>
                <w:sz w:val="18"/>
                <w:szCs w:val="18"/>
              </w:rPr>
              <w:t>按照实际生产过程以及发生的各项消耗与排放，对照检查附表</w:t>
            </w:r>
            <w:r w:rsidRPr="00DC4CB5">
              <w:rPr>
                <w:rFonts w:ascii="Times New Roman" w:hAnsi="Times New Roman"/>
                <w:color w:val="000000" w:themeColor="text1"/>
                <w:kern w:val="0"/>
                <w:sz w:val="18"/>
                <w:szCs w:val="18"/>
              </w:rPr>
              <w:t>C</w:t>
            </w:r>
            <w:r w:rsidRPr="00DC4CB5">
              <w:rPr>
                <w:rFonts w:ascii="Times New Roman" w:hAnsi="Times New Roman"/>
                <w:color w:val="000000" w:themeColor="text1"/>
                <w:kern w:val="0"/>
                <w:sz w:val="18"/>
                <w:szCs w:val="18"/>
              </w:rPr>
              <w:t>所列单元过程和清单数据表是否有缺失或多余的过程、消耗和排放。如有缺失或多余，可根据取舍规则进行增删，并应明确陈述</w:t>
            </w:r>
          </w:p>
        </w:tc>
      </w:tr>
      <w:tr w:rsidR="00587882" w:rsidRPr="00DC4CB5" w14:paraId="0D541982" w14:textId="77777777">
        <w:trPr>
          <w:trHeight w:val="844"/>
          <w:jc w:val="center"/>
        </w:trPr>
        <w:tc>
          <w:tcPr>
            <w:tcW w:w="3577" w:type="dxa"/>
            <w:tcBorders>
              <w:top w:val="single" w:sz="4" w:space="0" w:color="000000"/>
              <w:left w:val="single" w:sz="4" w:space="0" w:color="000000"/>
              <w:right w:val="single" w:sz="4" w:space="0" w:color="000000"/>
            </w:tcBorders>
            <w:shd w:val="clear" w:color="auto" w:fill="auto"/>
            <w:vAlign w:val="center"/>
          </w:tcPr>
          <w:p w14:paraId="05E36048" w14:textId="77777777" w:rsidR="00587882" w:rsidRPr="00DC4CB5" w:rsidRDefault="00E659BF">
            <w:pPr>
              <w:pStyle w:val="afe"/>
              <w:ind w:firstLineChars="0" w:firstLine="0"/>
              <w:jc w:val="center"/>
              <w:rPr>
                <w:rFonts w:ascii="Times New Roman" w:hAnsi="Times New Roman"/>
                <w:color w:val="000000" w:themeColor="text1"/>
                <w:sz w:val="18"/>
                <w:szCs w:val="18"/>
              </w:rPr>
            </w:pPr>
            <w:r w:rsidRPr="00DC4CB5">
              <w:rPr>
                <w:rFonts w:ascii="Times New Roman" w:hAnsi="Times New Roman"/>
                <w:color w:val="000000" w:themeColor="text1"/>
                <w:sz w:val="18"/>
                <w:szCs w:val="18"/>
              </w:rPr>
              <w:t>数据取舍准则</w:t>
            </w:r>
          </w:p>
        </w:tc>
        <w:tc>
          <w:tcPr>
            <w:tcW w:w="5054" w:type="dxa"/>
            <w:gridSpan w:val="2"/>
            <w:tcBorders>
              <w:top w:val="single" w:sz="4" w:space="0" w:color="000000"/>
              <w:left w:val="single" w:sz="4" w:space="0" w:color="000000"/>
              <w:bottom w:val="single" w:sz="4" w:space="0" w:color="auto"/>
              <w:right w:val="single" w:sz="4" w:space="0" w:color="000000"/>
            </w:tcBorders>
            <w:vAlign w:val="center"/>
          </w:tcPr>
          <w:p w14:paraId="7EF16246"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描述数据取舍准则，列举未包含的数据、被忽略的物料总重量</w:t>
            </w:r>
          </w:p>
        </w:tc>
      </w:tr>
      <w:tr w:rsidR="00587882" w:rsidRPr="00DC4CB5" w14:paraId="254CC560" w14:textId="77777777">
        <w:trPr>
          <w:trHeight w:val="417"/>
          <w:jc w:val="center"/>
        </w:trPr>
        <w:tc>
          <w:tcPr>
            <w:tcW w:w="3577" w:type="dxa"/>
            <w:vMerge w:val="restart"/>
            <w:tcBorders>
              <w:top w:val="single" w:sz="4" w:space="0" w:color="000000"/>
              <w:left w:val="single" w:sz="4" w:space="0" w:color="000000"/>
              <w:right w:val="single" w:sz="4" w:space="0" w:color="000000"/>
            </w:tcBorders>
            <w:shd w:val="clear" w:color="auto" w:fill="auto"/>
            <w:vAlign w:val="center"/>
          </w:tcPr>
          <w:p w14:paraId="6E63504A" w14:textId="77777777" w:rsidR="00587882" w:rsidRPr="00DC4CB5" w:rsidRDefault="00E659BF">
            <w:pPr>
              <w:pStyle w:val="afe"/>
              <w:ind w:firstLineChars="0" w:firstLine="0"/>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数据准确性：</w:t>
            </w:r>
          </w:p>
          <w:p w14:paraId="730C0C55" w14:textId="77777777" w:rsidR="00587882" w:rsidRPr="00DC4CB5" w:rsidRDefault="00E659BF">
            <w:pPr>
              <w:pStyle w:val="afe"/>
              <w:ind w:firstLineChars="0" w:firstLine="0"/>
              <w:rPr>
                <w:rFonts w:ascii="Times New Roman" w:hAnsi="Times New Roman"/>
                <w:color w:val="000000" w:themeColor="text1"/>
                <w:kern w:val="0"/>
                <w:sz w:val="18"/>
                <w:szCs w:val="18"/>
              </w:rPr>
            </w:pPr>
            <w:r w:rsidRPr="00DC4CB5">
              <w:rPr>
                <w:rFonts w:ascii="Times New Roman" w:hAnsi="Times New Roman"/>
                <w:color w:val="000000" w:themeColor="text1"/>
                <w:kern w:val="0"/>
                <w:sz w:val="18"/>
                <w:szCs w:val="18"/>
              </w:rPr>
              <w:t>实际的生产过程调查却使用了估算或文献数据，且其生命周期贡献大于</w:t>
            </w:r>
            <w:r w:rsidRPr="00DC4CB5">
              <w:rPr>
                <w:rFonts w:ascii="Times New Roman" w:hAnsi="Times New Roman"/>
                <w:color w:val="000000" w:themeColor="text1"/>
                <w:kern w:val="0"/>
                <w:sz w:val="18"/>
                <w:szCs w:val="18"/>
              </w:rPr>
              <w:t>1%</w:t>
            </w:r>
          </w:p>
          <w:p w14:paraId="304216FC"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kern w:val="0"/>
                <w:sz w:val="18"/>
                <w:szCs w:val="18"/>
              </w:rPr>
              <w:t>（背景数据不在此项范围内）</w:t>
            </w:r>
          </w:p>
        </w:tc>
        <w:tc>
          <w:tcPr>
            <w:tcW w:w="1267" w:type="dxa"/>
            <w:tcBorders>
              <w:top w:val="single" w:sz="4" w:space="0" w:color="000000"/>
              <w:left w:val="single" w:sz="4" w:space="0" w:color="000000"/>
              <w:bottom w:val="single" w:sz="4" w:space="0" w:color="auto"/>
              <w:right w:val="single" w:sz="4" w:space="0" w:color="000000"/>
            </w:tcBorders>
            <w:vAlign w:val="center"/>
          </w:tcPr>
          <w:p w14:paraId="72788FFE"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物料消耗</w:t>
            </w:r>
          </w:p>
        </w:tc>
        <w:tc>
          <w:tcPr>
            <w:tcW w:w="3787" w:type="dxa"/>
            <w:vMerge w:val="restart"/>
            <w:tcBorders>
              <w:top w:val="single" w:sz="4" w:space="0" w:color="000000"/>
              <w:left w:val="single" w:sz="4" w:space="0" w:color="000000"/>
              <w:right w:val="single" w:sz="4" w:space="0" w:color="000000"/>
            </w:tcBorders>
            <w:shd w:val="clear" w:color="auto" w:fill="auto"/>
            <w:vAlign w:val="center"/>
          </w:tcPr>
          <w:p w14:paraId="16390A4C"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kern w:val="0"/>
                <w:sz w:val="18"/>
                <w:szCs w:val="18"/>
              </w:rPr>
              <w:t>对报告</w:t>
            </w:r>
            <w:r w:rsidRPr="00DC4CB5">
              <w:rPr>
                <w:rFonts w:ascii="Times New Roman" w:hAnsi="Times New Roman"/>
                <w:color w:val="000000" w:themeColor="text1"/>
                <w:kern w:val="0"/>
                <w:sz w:val="18"/>
                <w:szCs w:val="18"/>
              </w:rPr>
              <w:t>LCA</w:t>
            </w:r>
            <w:r w:rsidRPr="00DC4CB5">
              <w:rPr>
                <w:rFonts w:ascii="Times New Roman" w:hAnsi="Times New Roman"/>
                <w:color w:val="000000" w:themeColor="text1"/>
                <w:kern w:val="0"/>
                <w:sz w:val="18"/>
                <w:szCs w:val="18"/>
              </w:rPr>
              <w:t>结果（即所选环境影响评价指标）贡献大于</w:t>
            </w:r>
            <w:r w:rsidRPr="00DC4CB5">
              <w:rPr>
                <w:rFonts w:ascii="Times New Roman" w:hAnsi="Times New Roman"/>
                <w:color w:val="000000" w:themeColor="text1"/>
                <w:kern w:val="0"/>
                <w:sz w:val="18"/>
                <w:szCs w:val="18"/>
              </w:rPr>
              <w:t>1%</w:t>
            </w:r>
            <w:r w:rsidRPr="00DC4CB5">
              <w:rPr>
                <w:rFonts w:ascii="Times New Roman" w:hAnsi="Times New Roman"/>
                <w:color w:val="000000" w:themeColor="text1"/>
                <w:kern w:val="0"/>
                <w:sz w:val="18"/>
                <w:szCs w:val="18"/>
              </w:rPr>
              <w:t>的主要消耗与排放，应说明其算法与数据来源以及为何未采用生产统计或实测数据的原因</w:t>
            </w:r>
          </w:p>
        </w:tc>
      </w:tr>
      <w:tr w:rsidR="00587882" w:rsidRPr="00DC4CB5" w14:paraId="6F393C2C" w14:textId="77777777">
        <w:trPr>
          <w:trHeight w:val="423"/>
          <w:jc w:val="center"/>
        </w:trPr>
        <w:tc>
          <w:tcPr>
            <w:tcW w:w="3577" w:type="dxa"/>
            <w:vMerge/>
            <w:tcBorders>
              <w:top w:val="single" w:sz="4" w:space="0" w:color="000000"/>
              <w:left w:val="single" w:sz="4" w:space="0" w:color="000000"/>
              <w:right w:val="single" w:sz="4" w:space="0" w:color="000000"/>
            </w:tcBorders>
            <w:shd w:val="clear" w:color="auto" w:fill="auto"/>
            <w:vAlign w:val="center"/>
          </w:tcPr>
          <w:p w14:paraId="0D3CBD75" w14:textId="77777777" w:rsidR="00587882" w:rsidRPr="00DC4CB5" w:rsidRDefault="00587882">
            <w:pPr>
              <w:pStyle w:val="afe"/>
              <w:ind w:firstLineChars="0" w:firstLine="0"/>
              <w:rPr>
                <w:rFonts w:ascii="Times New Roman" w:hAnsi="Times New Roman"/>
                <w:color w:val="000000" w:themeColor="text1"/>
                <w:sz w:val="18"/>
                <w:szCs w:val="18"/>
              </w:rPr>
            </w:pPr>
          </w:p>
        </w:tc>
        <w:tc>
          <w:tcPr>
            <w:tcW w:w="1267" w:type="dxa"/>
            <w:tcBorders>
              <w:top w:val="single" w:sz="4" w:space="0" w:color="000000"/>
              <w:left w:val="single" w:sz="4" w:space="0" w:color="000000"/>
              <w:bottom w:val="single" w:sz="4" w:space="0" w:color="auto"/>
              <w:right w:val="single" w:sz="4" w:space="0" w:color="000000"/>
            </w:tcBorders>
            <w:vAlign w:val="center"/>
          </w:tcPr>
          <w:p w14:paraId="6E3CF337"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能源消耗</w:t>
            </w:r>
          </w:p>
        </w:tc>
        <w:tc>
          <w:tcPr>
            <w:tcW w:w="3787" w:type="dxa"/>
            <w:vMerge/>
            <w:tcBorders>
              <w:left w:val="single" w:sz="4" w:space="0" w:color="000000"/>
              <w:right w:val="single" w:sz="4" w:space="0" w:color="000000"/>
            </w:tcBorders>
            <w:shd w:val="clear" w:color="auto" w:fill="auto"/>
            <w:vAlign w:val="center"/>
          </w:tcPr>
          <w:p w14:paraId="334B6A49" w14:textId="77777777" w:rsidR="00587882" w:rsidRPr="00DC4CB5" w:rsidRDefault="00587882">
            <w:pPr>
              <w:pStyle w:val="afe"/>
              <w:ind w:firstLine="360"/>
              <w:rPr>
                <w:rFonts w:ascii="Times New Roman" w:hAnsi="Times New Roman"/>
                <w:color w:val="000000" w:themeColor="text1"/>
                <w:sz w:val="18"/>
                <w:szCs w:val="18"/>
              </w:rPr>
            </w:pPr>
          </w:p>
        </w:tc>
      </w:tr>
      <w:tr w:rsidR="00587882" w:rsidRPr="00DC4CB5" w14:paraId="1A2BDCE4" w14:textId="77777777">
        <w:trPr>
          <w:trHeight w:val="240"/>
          <w:jc w:val="center"/>
        </w:trPr>
        <w:tc>
          <w:tcPr>
            <w:tcW w:w="3577" w:type="dxa"/>
            <w:vMerge/>
            <w:tcBorders>
              <w:left w:val="single" w:sz="4" w:space="0" w:color="000000"/>
              <w:right w:val="single" w:sz="4" w:space="0" w:color="000000"/>
            </w:tcBorders>
            <w:shd w:val="clear" w:color="auto" w:fill="auto"/>
            <w:vAlign w:val="center"/>
          </w:tcPr>
          <w:p w14:paraId="01C65308" w14:textId="77777777" w:rsidR="00587882" w:rsidRPr="00DC4CB5" w:rsidRDefault="00587882">
            <w:pPr>
              <w:pStyle w:val="afe"/>
              <w:ind w:firstLineChars="0" w:firstLine="0"/>
              <w:rPr>
                <w:rFonts w:ascii="Times New Roman" w:hAnsi="Times New Roman"/>
                <w:color w:val="000000" w:themeColor="text1"/>
                <w:sz w:val="18"/>
                <w:szCs w:val="18"/>
              </w:rPr>
            </w:pPr>
          </w:p>
        </w:tc>
        <w:tc>
          <w:tcPr>
            <w:tcW w:w="1267" w:type="dxa"/>
            <w:tcBorders>
              <w:top w:val="single" w:sz="4" w:space="0" w:color="000000"/>
              <w:left w:val="single" w:sz="4" w:space="0" w:color="000000"/>
              <w:bottom w:val="single" w:sz="4" w:space="0" w:color="auto"/>
              <w:right w:val="single" w:sz="4" w:space="0" w:color="000000"/>
            </w:tcBorders>
            <w:vAlign w:val="center"/>
          </w:tcPr>
          <w:p w14:paraId="306C14E0"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环境排放</w:t>
            </w:r>
          </w:p>
        </w:tc>
        <w:tc>
          <w:tcPr>
            <w:tcW w:w="3787" w:type="dxa"/>
            <w:vMerge/>
            <w:tcBorders>
              <w:left w:val="single" w:sz="4" w:space="0" w:color="000000"/>
              <w:bottom w:val="single" w:sz="4" w:space="0" w:color="auto"/>
              <w:right w:val="single" w:sz="4" w:space="0" w:color="000000"/>
            </w:tcBorders>
            <w:shd w:val="clear" w:color="auto" w:fill="auto"/>
            <w:vAlign w:val="center"/>
          </w:tcPr>
          <w:p w14:paraId="3D69AD58" w14:textId="77777777" w:rsidR="00587882" w:rsidRPr="00DC4CB5" w:rsidRDefault="00587882">
            <w:pPr>
              <w:pStyle w:val="afe"/>
              <w:ind w:firstLineChars="0" w:firstLine="0"/>
              <w:rPr>
                <w:rFonts w:ascii="Times New Roman" w:hAnsi="Times New Roman"/>
                <w:color w:val="000000" w:themeColor="text1"/>
                <w:sz w:val="18"/>
                <w:szCs w:val="18"/>
              </w:rPr>
            </w:pPr>
          </w:p>
        </w:tc>
      </w:tr>
      <w:tr w:rsidR="00587882" w:rsidRPr="00DC4CB5" w14:paraId="44274C8B" w14:textId="77777777">
        <w:trPr>
          <w:trHeight w:val="634"/>
          <w:jc w:val="center"/>
        </w:trPr>
        <w:tc>
          <w:tcPr>
            <w:tcW w:w="3577" w:type="dxa"/>
            <w:tcBorders>
              <w:left w:val="single" w:sz="4" w:space="0" w:color="000000"/>
              <w:right w:val="single" w:sz="4" w:space="0" w:color="000000"/>
            </w:tcBorders>
            <w:shd w:val="clear" w:color="auto" w:fill="auto"/>
            <w:vAlign w:val="center"/>
          </w:tcPr>
          <w:p w14:paraId="1FC5DB17"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物料重量大于</w:t>
            </w:r>
            <w:r w:rsidRPr="00DC4CB5">
              <w:rPr>
                <w:rFonts w:ascii="Times New Roman" w:hAnsi="Times New Roman"/>
                <w:color w:val="000000" w:themeColor="text1"/>
                <w:sz w:val="18"/>
                <w:szCs w:val="18"/>
              </w:rPr>
              <w:t>5%</w:t>
            </w:r>
            <w:r w:rsidRPr="00DC4CB5">
              <w:rPr>
                <w:rFonts w:ascii="Times New Roman" w:hAnsi="Times New Roman"/>
                <w:color w:val="000000" w:themeColor="text1"/>
                <w:sz w:val="18"/>
                <w:szCs w:val="18"/>
              </w:rPr>
              <w:t>产品重量，却未调查此物料上游生产过程</w:t>
            </w:r>
          </w:p>
        </w:tc>
        <w:tc>
          <w:tcPr>
            <w:tcW w:w="1267" w:type="dxa"/>
            <w:tcBorders>
              <w:top w:val="single" w:sz="4" w:space="0" w:color="000000"/>
              <w:left w:val="single" w:sz="4" w:space="0" w:color="000000"/>
              <w:right w:val="single" w:sz="4" w:space="0" w:color="000000"/>
            </w:tcBorders>
            <w:vAlign w:val="center"/>
          </w:tcPr>
          <w:p w14:paraId="0472C70B"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物料名称</w:t>
            </w:r>
          </w:p>
        </w:tc>
        <w:tc>
          <w:tcPr>
            <w:tcW w:w="3787" w:type="dxa"/>
            <w:tcBorders>
              <w:left w:val="single" w:sz="4" w:space="0" w:color="000000"/>
              <w:right w:val="single" w:sz="4" w:space="0" w:color="000000"/>
            </w:tcBorders>
            <w:shd w:val="clear" w:color="auto" w:fill="auto"/>
            <w:vAlign w:val="center"/>
          </w:tcPr>
          <w:p w14:paraId="424AA1A0"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未调查上游生产过程的原因</w:t>
            </w:r>
          </w:p>
        </w:tc>
      </w:tr>
      <w:tr w:rsidR="00587882" w:rsidRPr="00DC4CB5" w14:paraId="514F2694" w14:textId="77777777">
        <w:trPr>
          <w:trHeight w:val="634"/>
          <w:jc w:val="center"/>
        </w:trPr>
        <w:tc>
          <w:tcPr>
            <w:tcW w:w="3577" w:type="dxa"/>
            <w:tcBorders>
              <w:left w:val="single" w:sz="4" w:space="0" w:color="000000"/>
              <w:right w:val="single" w:sz="4" w:space="0" w:color="000000"/>
            </w:tcBorders>
            <w:shd w:val="clear" w:color="auto" w:fill="auto"/>
            <w:vAlign w:val="center"/>
          </w:tcPr>
          <w:p w14:paraId="32B04D09" w14:textId="77777777" w:rsidR="00587882" w:rsidRPr="00DC4CB5" w:rsidRDefault="00E659BF">
            <w:pPr>
              <w:pStyle w:val="afe"/>
              <w:ind w:firstLineChars="16" w:firstLine="29"/>
              <w:rPr>
                <w:rFonts w:ascii="Times New Roman" w:hAnsi="Times New Roman"/>
                <w:color w:val="000000" w:themeColor="text1"/>
                <w:sz w:val="18"/>
                <w:szCs w:val="18"/>
              </w:rPr>
            </w:pPr>
            <w:r w:rsidRPr="00DC4CB5">
              <w:rPr>
                <w:rFonts w:ascii="Times New Roman" w:hAnsi="Times New Roman"/>
                <w:color w:val="000000" w:themeColor="text1"/>
                <w:sz w:val="18"/>
                <w:szCs w:val="18"/>
              </w:rPr>
              <w:t>物料重量大于</w:t>
            </w:r>
            <w:r w:rsidRPr="00DC4CB5">
              <w:rPr>
                <w:rFonts w:ascii="Times New Roman" w:hAnsi="Times New Roman"/>
                <w:color w:val="000000" w:themeColor="text1"/>
                <w:sz w:val="18"/>
                <w:szCs w:val="18"/>
              </w:rPr>
              <w:t>1%</w:t>
            </w:r>
            <w:r w:rsidRPr="00DC4CB5">
              <w:rPr>
                <w:rFonts w:ascii="Times New Roman" w:hAnsi="Times New Roman"/>
                <w:color w:val="000000" w:themeColor="text1"/>
                <w:sz w:val="18"/>
                <w:szCs w:val="18"/>
              </w:rPr>
              <w:t>产品重量，却被忽略的物料</w:t>
            </w:r>
          </w:p>
        </w:tc>
        <w:tc>
          <w:tcPr>
            <w:tcW w:w="1267" w:type="dxa"/>
            <w:tcBorders>
              <w:top w:val="single" w:sz="4" w:space="0" w:color="auto"/>
              <w:left w:val="single" w:sz="4" w:space="0" w:color="000000"/>
              <w:right w:val="single" w:sz="4" w:space="0" w:color="000000"/>
            </w:tcBorders>
            <w:vAlign w:val="center"/>
          </w:tcPr>
          <w:p w14:paraId="30881242"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物料名称</w:t>
            </w:r>
          </w:p>
        </w:tc>
        <w:tc>
          <w:tcPr>
            <w:tcW w:w="3787" w:type="dxa"/>
            <w:tcBorders>
              <w:top w:val="single" w:sz="4" w:space="0" w:color="auto"/>
              <w:left w:val="single" w:sz="4" w:space="0" w:color="000000"/>
              <w:right w:val="single" w:sz="4" w:space="0" w:color="000000"/>
            </w:tcBorders>
            <w:shd w:val="clear" w:color="auto" w:fill="auto"/>
            <w:vAlign w:val="center"/>
          </w:tcPr>
          <w:p w14:paraId="6F314C75"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被忽略的原因</w:t>
            </w:r>
          </w:p>
        </w:tc>
      </w:tr>
      <w:tr w:rsidR="00587882" w:rsidRPr="00DC4CB5" w14:paraId="688B21B1" w14:textId="77777777">
        <w:trPr>
          <w:trHeight w:val="912"/>
          <w:jc w:val="center"/>
        </w:trPr>
        <w:tc>
          <w:tcPr>
            <w:tcW w:w="3577" w:type="dxa"/>
            <w:tcBorders>
              <w:left w:val="single" w:sz="4" w:space="0" w:color="000000"/>
              <w:right w:val="single" w:sz="4" w:space="0" w:color="000000"/>
            </w:tcBorders>
            <w:shd w:val="clear" w:color="auto" w:fill="auto"/>
            <w:vAlign w:val="center"/>
          </w:tcPr>
          <w:p w14:paraId="6487E231"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物料重量大于</w:t>
            </w:r>
            <w:r w:rsidRPr="00DC4CB5">
              <w:rPr>
                <w:rFonts w:ascii="Times New Roman" w:hAnsi="Times New Roman"/>
                <w:color w:val="000000" w:themeColor="text1"/>
                <w:sz w:val="18"/>
                <w:szCs w:val="18"/>
              </w:rPr>
              <w:t>1%</w:t>
            </w:r>
            <w:r w:rsidRPr="00DC4CB5">
              <w:rPr>
                <w:rFonts w:ascii="Times New Roman" w:hAnsi="Times New Roman"/>
                <w:color w:val="000000" w:themeColor="text1"/>
                <w:sz w:val="18"/>
                <w:szCs w:val="18"/>
              </w:rPr>
              <w:t>产品重量，且所选上游背景数据代表性不一致的</w:t>
            </w:r>
          </w:p>
        </w:tc>
        <w:tc>
          <w:tcPr>
            <w:tcW w:w="1267" w:type="dxa"/>
            <w:tcBorders>
              <w:top w:val="single" w:sz="4" w:space="0" w:color="auto"/>
              <w:left w:val="single" w:sz="4" w:space="0" w:color="000000"/>
              <w:right w:val="single" w:sz="4" w:space="0" w:color="000000"/>
            </w:tcBorders>
            <w:vAlign w:val="center"/>
          </w:tcPr>
          <w:p w14:paraId="4BFD5741"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物料名称</w:t>
            </w:r>
          </w:p>
        </w:tc>
        <w:tc>
          <w:tcPr>
            <w:tcW w:w="3787" w:type="dxa"/>
            <w:tcBorders>
              <w:top w:val="single" w:sz="4" w:space="0" w:color="auto"/>
              <w:left w:val="single" w:sz="4" w:space="0" w:color="000000"/>
              <w:right w:val="single" w:sz="4" w:space="0" w:color="000000"/>
            </w:tcBorders>
            <w:shd w:val="clear" w:color="auto" w:fill="auto"/>
            <w:vAlign w:val="center"/>
          </w:tcPr>
          <w:p w14:paraId="51093034"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在物料规格、产地、技术代表性、年份等方面，背景数据与实际物料的差异</w:t>
            </w:r>
          </w:p>
        </w:tc>
      </w:tr>
      <w:tr w:rsidR="00587882" w:rsidRPr="00DC4CB5" w14:paraId="66C90333" w14:textId="77777777">
        <w:trPr>
          <w:trHeight w:val="1164"/>
          <w:jc w:val="center"/>
        </w:trPr>
        <w:tc>
          <w:tcPr>
            <w:tcW w:w="35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98653C"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采用的背景数据库</w:t>
            </w:r>
          </w:p>
        </w:tc>
        <w:tc>
          <w:tcPr>
            <w:tcW w:w="5054" w:type="dxa"/>
            <w:gridSpan w:val="2"/>
            <w:tcBorders>
              <w:top w:val="single" w:sz="4" w:space="0" w:color="auto"/>
              <w:left w:val="single" w:sz="4" w:space="0" w:color="000000"/>
              <w:bottom w:val="single" w:sz="4" w:space="0" w:color="auto"/>
              <w:right w:val="single" w:sz="4" w:space="0" w:color="000000"/>
            </w:tcBorders>
            <w:shd w:val="clear" w:color="auto" w:fill="auto"/>
            <w:vAlign w:val="center"/>
          </w:tcPr>
          <w:p w14:paraId="3D7071C9"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所采用的各项背景数据库的名称、数据库代表的国家或地区、数据库版本</w:t>
            </w:r>
          </w:p>
          <w:p w14:paraId="1DC9EE55"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如果采用了多个数据库，数据库之间的兼容性</w:t>
            </w:r>
          </w:p>
        </w:tc>
      </w:tr>
      <w:tr w:rsidR="00587882" w:rsidRPr="00DC4CB5" w14:paraId="62D67171" w14:textId="77777777">
        <w:trPr>
          <w:trHeight w:val="557"/>
          <w:jc w:val="center"/>
        </w:trPr>
        <w:tc>
          <w:tcPr>
            <w:tcW w:w="35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8CB0F1"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采用的</w:t>
            </w:r>
            <w:r w:rsidRPr="00DC4CB5">
              <w:rPr>
                <w:rFonts w:ascii="Times New Roman" w:hAnsi="Times New Roman"/>
                <w:color w:val="000000" w:themeColor="text1"/>
                <w:sz w:val="18"/>
                <w:szCs w:val="18"/>
              </w:rPr>
              <w:t>LCA</w:t>
            </w:r>
            <w:r w:rsidRPr="00DC4CB5">
              <w:rPr>
                <w:rFonts w:ascii="Times New Roman" w:hAnsi="Times New Roman"/>
                <w:color w:val="000000" w:themeColor="text1"/>
                <w:sz w:val="18"/>
                <w:szCs w:val="18"/>
              </w:rPr>
              <w:t>软件工具</w:t>
            </w:r>
          </w:p>
        </w:tc>
        <w:tc>
          <w:tcPr>
            <w:tcW w:w="5054" w:type="dxa"/>
            <w:gridSpan w:val="2"/>
            <w:tcBorders>
              <w:top w:val="single" w:sz="4" w:space="0" w:color="auto"/>
              <w:left w:val="single" w:sz="4" w:space="0" w:color="000000"/>
              <w:bottom w:val="single" w:sz="4" w:space="0" w:color="auto"/>
              <w:right w:val="single" w:sz="4" w:space="0" w:color="000000"/>
            </w:tcBorders>
            <w:shd w:val="clear" w:color="auto" w:fill="auto"/>
            <w:vAlign w:val="center"/>
          </w:tcPr>
          <w:p w14:paraId="586CD93A"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LCA</w:t>
            </w:r>
            <w:r w:rsidRPr="00DC4CB5">
              <w:rPr>
                <w:rFonts w:ascii="Times New Roman" w:hAnsi="Times New Roman"/>
                <w:color w:val="000000" w:themeColor="text1"/>
                <w:sz w:val="18"/>
                <w:szCs w:val="18"/>
              </w:rPr>
              <w:t>软件工具名称、版本</w:t>
            </w:r>
          </w:p>
        </w:tc>
      </w:tr>
      <w:tr w:rsidR="00587882" w:rsidRPr="00DC4CB5" w14:paraId="3C177299" w14:textId="77777777">
        <w:trPr>
          <w:trHeight w:val="848"/>
          <w:jc w:val="center"/>
        </w:trPr>
        <w:tc>
          <w:tcPr>
            <w:tcW w:w="35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CAE10E"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评估结论</w:t>
            </w:r>
          </w:p>
        </w:tc>
        <w:tc>
          <w:tcPr>
            <w:tcW w:w="5054" w:type="dxa"/>
            <w:gridSpan w:val="2"/>
            <w:tcBorders>
              <w:top w:val="single" w:sz="4" w:space="0" w:color="auto"/>
              <w:left w:val="single" w:sz="4" w:space="0" w:color="000000"/>
              <w:bottom w:val="single" w:sz="4" w:space="0" w:color="auto"/>
              <w:right w:val="single" w:sz="4" w:space="0" w:color="000000"/>
            </w:tcBorders>
            <w:shd w:val="clear" w:color="auto" w:fill="auto"/>
            <w:vAlign w:val="center"/>
          </w:tcPr>
          <w:p w14:paraId="1D28AA3C" w14:textId="77777777" w:rsidR="00587882" w:rsidRPr="00DC4CB5" w:rsidRDefault="00E659BF">
            <w:pPr>
              <w:pStyle w:val="afe"/>
              <w:ind w:firstLineChars="0" w:firstLine="0"/>
              <w:rPr>
                <w:rFonts w:ascii="Times New Roman" w:hAnsi="Times New Roman"/>
                <w:color w:val="000000" w:themeColor="text1"/>
                <w:sz w:val="18"/>
                <w:szCs w:val="18"/>
              </w:rPr>
            </w:pPr>
            <w:r w:rsidRPr="00DC4CB5">
              <w:rPr>
                <w:rFonts w:ascii="Times New Roman" w:hAnsi="Times New Roman"/>
                <w:color w:val="000000" w:themeColor="text1"/>
                <w:sz w:val="18"/>
                <w:szCs w:val="18"/>
              </w:rPr>
              <w:t>概述影响数据质量和结论可信度的主要因素，评估当前模型和数据能否满足</w:t>
            </w:r>
            <w:r w:rsidRPr="00DC4CB5">
              <w:rPr>
                <w:rFonts w:ascii="Times New Roman" w:hAnsi="Times New Roman"/>
                <w:color w:val="000000" w:themeColor="text1"/>
                <w:sz w:val="18"/>
                <w:szCs w:val="18"/>
              </w:rPr>
              <w:t>LCA</w:t>
            </w:r>
            <w:r w:rsidRPr="00DC4CB5">
              <w:rPr>
                <w:rFonts w:ascii="Times New Roman" w:hAnsi="Times New Roman"/>
                <w:color w:val="000000" w:themeColor="text1"/>
                <w:sz w:val="18"/>
                <w:szCs w:val="18"/>
              </w:rPr>
              <w:t>目的和要求，说明可能的改进计划</w:t>
            </w:r>
          </w:p>
        </w:tc>
      </w:tr>
    </w:tbl>
    <w:p w14:paraId="6A943743" w14:textId="77777777" w:rsidR="00587882" w:rsidRPr="00DC4CB5" w:rsidRDefault="00E659BF">
      <w:pPr>
        <w:widowControl/>
        <w:jc w:val="left"/>
        <w:rPr>
          <w:rFonts w:ascii="Times New Roman" w:eastAsia="黑体" w:hAnsi="Times New Roman"/>
          <w:color w:val="000000" w:themeColor="text1"/>
          <w:kern w:val="0"/>
          <w:szCs w:val="20"/>
        </w:rPr>
      </w:pPr>
      <w:bookmarkStart w:id="136" w:name="_Toc11940642"/>
      <w:r w:rsidRPr="00DC4CB5">
        <w:rPr>
          <w:rFonts w:ascii="Times New Roman" w:eastAsia="黑体" w:hAnsi="Times New Roman"/>
          <w:color w:val="000000" w:themeColor="text1"/>
          <w:kern w:val="0"/>
          <w:szCs w:val="20"/>
        </w:rPr>
        <w:br w:type="page"/>
      </w:r>
    </w:p>
    <w:p w14:paraId="531903D1" w14:textId="77777777" w:rsidR="00587882" w:rsidRPr="00DC4CB5" w:rsidRDefault="00E659BF" w:rsidP="00491E44">
      <w:pPr>
        <w:pStyle w:val="affff"/>
        <w:spacing w:before="156" w:after="156"/>
        <w:jc w:val="center"/>
      </w:pPr>
      <w:r w:rsidRPr="00DC4CB5">
        <w:lastRenderedPageBreak/>
        <w:t>附录E</w:t>
      </w:r>
      <w:bookmarkEnd w:id="136"/>
    </w:p>
    <w:p w14:paraId="01B45A26" w14:textId="77777777" w:rsidR="00587882" w:rsidRPr="00DC4CB5" w:rsidRDefault="00E659BF" w:rsidP="00491E44">
      <w:pPr>
        <w:pStyle w:val="affff"/>
        <w:spacing w:before="156" w:after="156"/>
        <w:jc w:val="center"/>
      </w:pPr>
      <w:r w:rsidRPr="00DC4CB5">
        <w:t>（资料性附录）</w:t>
      </w:r>
    </w:p>
    <w:p w14:paraId="7EF30286" w14:textId="77777777" w:rsidR="00587882" w:rsidRPr="00DC4CB5" w:rsidRDefault="00E659BF" w:rsidP="00491E44">
      <w:pPr>
        <w:pStyle w:val="affff"/>
        <w:spacing w:before="156" w:after="156"/>
        <w:jc w:val="center"/>
      </w:pPr>
      <w:r w:rsidRPr="00DC4CB5">
        <w:t>生命周期评价报告编制大纲</w:t>
      </w:r>
    </w:p>
    <w:p w14:paraId="4BB4BAA7" w14:textId="77777777" w:rsidR="00587882" w:rsidRPr="00DC4CB5" w:rsidRDefault="00E659BF">
      <w:pPr>
        <w:pStyle w:val="afff5"/>
        <w:numPr>
          <w:ilvl w:val="0"/>
          <w:numId w:val="8"/>
        </w:numPr>
        <w:spacing w:beforeLines="50" w:before="156" w:afterLines="50" w:after="156" w:line="360" w:lineRule="auto"/>
        <w:ind w:firstLineChars="0"/>
        <w:outlineLvl w:val="1"/>
        <w:rPr>
          <w:rFonts w:ascii="Times New Roman" w:eastAsia="黑体" w:hAnsi="Times New Roman"/>
          <w:color w:val="000000" w:themeColor="text1"/>
          <w:szCs w:val="21"/>
        </w:rPr>
      </w:pPr>
      <w:bookmarkStart w:id="137" w:name="_Toc535846192"/>
      <w:bookmarkStart w:id="138" w:name="_Toc11940643"/>
      <w:bookmarkStart w:id="139" w:name="_Toc11066313"/>
      <w:bookmarkStart w:id="140" w:name="_Toc944763"/>
      <w:bookmarkStart w:id="141" w:name="_Toc524528236"/>
      <w:r w:rsidRPr="00DC4CB5">
        <w:rPr>
          <w:rFonts w:ascii="Times New Roman" w:eastAsia="黑体" w:hAnsi="Times New Roman"/>
          <w:color w:val="000000" w:themeColor="text1"/>
          <w:szCs w:val="21"/>
        </w:rPr>
        <w:t>基本信息</w:t>
      </w:r>
      <w:bookmarkEnd w:id="137"/>
      <w:bookmarkEnd w:id="138"/>
      <w:bookmarkEnd w:id="139"/>
      <w:bookmarkEnd w:id="140"/>
      <w:bookmarkEnd w:id="141"/>
    </w:p>
    <w:p w14:paraId="6F697FB1" w14:textId="77777777" w:rsidR="00587882" w:rsidRPr="00DC4CB5" w:rsidRDefault="00E659BF">
      <w:pPr>
        <w:pStyle w:val="afff5"/>
        <w:numPr>
          <w:ilvl w:val="1"/>
          <w:numId w:val="8"/>
        </w:numPr>
        <w:spacing w:line="360" w:lineRule="auto"/>
        <w:ind w:left="567"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LCA</w:t>
      </w:r>
      <w:r w:rsidRPr="00DC4CB5">
        <w:rPr>
          <w:rFonts w:ascii="Times New Roman" w:eastAsiaTheme="minorEastAsia" w:hAnsi="Times New Roman"/>
          <w:color w:val="000000" w:themeColor="text1"/>
          <w:szCs w:val="21"/>
        </w:rPr>
        <w:t>报告编制单位、</w:t>
      </w:r>
      <w:r w:rsidRPr="00DC4CB5">
        <w:rPr>
          <w:rFonts w:ascii="Times New Roman" w:eastAsiaTheme="minorEastAsia" w:hAnsi="Times New Roman"/>
          <w:color w:val="000000" w:themeColor="text1"/>
          <w:szCs w:val="21"/>
        </w:rPr>
        <w:t>LCA</w:t>
      </w:r>
      <w:r w:rsidRPr="00DC4CB5">
        <w:rPr>
          <w:rFonts w:ascii="Times New Roman" w:eastAsiaTheme="minorEastAsia" w:hAnsi="Times New Roman"/>
          <w:color w:val="000000" w:themeColor="text1"/>
          <w:szCs w:val="21"/>
        </w:rPr>
        <w:t>报告编制人、</w:t>
      </w:r>
      <w:r w:rsidRPr="00DC4CB5">
        <w:rPr>
          <w:rFonts w:ascii="Times New Roman" w:eastAsiaTheme="minorEastAsia" w:hAnsi="Times New Roman"/>
          <w:color w:val="000000" w:themeColor="text1"/>
          <w:szCs w:val="21"/>
        </w:rPr>
        <w:t>LCA</w:t>
      </w:r>
      <w:r w:rsidRPr="00DC4CB5">
        <w:rPr>
          <w:rFonts w:ascii="Times New Roman" w:eastAsiaTheme="minorEastAsia" w:hAnsi="Times New Roman"/>
          <w:color w:val="000000" w:themeColor="text1"/>
          <w:szCs w:val="21"/>
        </w:rPr>
        <w:t>报告审核人、编制日期</w:t>
      </w:r>
    </w:p>
    <w:p w14:paraId="3D54A023" w14:textId="77777777" w:rsidR="00587882" w:rsidRPr="00DC4CB5" w:rsidRDefault="00E659BF">
      <w:pPr>
        <w:pStyle w:val="afff5"/>
        <w:numPr>
          <w:ilvl w:val="1"/>
          <w:numId w:val="8"/>
        </w:numPr>
        <w:spacing w:line="360" w:lineRule="auto"/>
        <w:ind w:left="567"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生产企业名称、地址、负责人、联系电话</w:t>
      </w:r>
    </w:p>
    <w:p w14:paraId="72903BD9" w14:textId="77777777" w:rsidR="00587882" w:rsidRPr="00DC4CB5" w:rsidRDefault="00E659BF">
      <w:pPr>
        <w:pStyle w:val="afff5"/>
        <w:numPr>
          <w:ilvl w:val="1"/>
          <w:numId w:val="8"/>
        </w:numPr>
        <w:spacing w:line="360" w:lineRule="auto"/>
        <w:ind w:left="567"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该报告是根据本标准编制的声明</w:t>
      </w:r>
    </w:p>
    <w:p w14:paraId="2254EB92" w14:textId="77777777" w:rsidR="00587882" w:rsidRPr="00DC4CB5" w:rsidRDefault="00E659BF">
      <w:pPr>
        <w:pStyle w:val="afff5"/>
        <w:numPr>
          <w:ilvl w:val="0"/>
          <w:numId w:val="8"/>
        </w:numPr>
        <w:spacing w:beforeLines="50" w:before="156" w:afterLines="50" w:after="156" w:line="360" w:lineRule="auto"/>
        <w:ind w:firstLineChars="0"/>
        <w:outlineLvl w:val="1"/>
        <w:rPr>
          <w:rFonts w:ascii="Times New Roman" w:eastAsia="黑体" w:hAnsi="Times New Roman"/>
          <w:color w:val="000000" w:themeColor="text1"/>
          <w:szCs w:val="21"/>
        </w:rPr>
      </w:pPr>
      <w:bookmarkStart w:id="142" w:name="_Toc11066314"/>
      <w:bookmarkStart w:id="143" w:name="_Toc524528237"/>
      <w:bookmarkStart w:id="144" w:name="_Toc11940644"/>
      <w:bookmarkStart w:id="145" w:name="_Toc535846193"/>
      <w:bookmarkStart w:id="146" w:name="_Toc944764"/>
      <w:r w:rsidRPr="00DC4CB5">
        <w:rPr>
          <w:rFonts w:ascii="Times New Roman" w:eastAsia="黑体" w:hAnsi="Times New Roman"/>
          <w:color w:val="000000" w:themeColor="text1"/>
          <w:szCs w:val="21"/>
        </w:rPr>
        <w:t>目标与范围定义</w:t>
      </w:r>
      <w:bookmarkEnd w:id="142"/>
      <w:bookmarkEnd w:id="143"/>
      <w:bookmarkEnd w:id="144"/>
      <w:bookmarkEnd w:id="145"/>
      <w:bookmarkEnd w:id="146"/>
    </w:p>
    <w:p w14:paraId="2EDDFDB5" w14:textId="77777777" w:rsidR="00587882" w:rsidRPr="00DC4CB5" w:rsidRDefault="00E659BF">
      <w:pPr>
        <w:pStyle w:val="afff5"/>
        <w:numPr>
          <w:ilvl w:val="1"/>
          <w:numId w:val="8"/>
        </w:numPr>
        <w:spacing w:line="360" w:lineRule="auto"/>
        <w:ind w:left="567" w:firstLineChars="0"/>
        <w:rPr>
          <w:rFonts w:ascii="Times New Roman" w:eastAsia="黑体" w:hAnsi="Times New Roman"/>
          <w:color w:val="000000" w:themeColor="text1"/>
          <w:szCs w:val="21"/>
        </w:rPr>
      </w:pPr>
      <w:r w:rsidRPr="00DC4CB5">
        <w:rPr>
          <w:rFonts w:ascii="Times New Roman" w:eastAsia="黑体" w:hAnsi="Times New Roman"/>
          <w:color w:val="000000" w:themeColor="text1"/>
          <w:szCs w:val="21"/>
        </w:rPr>
        <w:t>目标定义</w:t>
      </w:r>
    </w:p>
    <w:p w14:paraId="155ACF0A" w14:textId="77777777" w:rsidR="00587882" w:rsidRPr="00DC4CB5" w:rsidRDefault="00E659BF">
      <w:pPr>
        <w:pStyle w:val="afff5"/>
        <w:numPr>
          <w:ilvl w:val="2"/>
          <w:numId w:val="8"/>
        </w:numPr>
        <w:spacing w:line="360" w:lineRule="auto"/>
        <w:ind w:left="964"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目标定义</w:t>
      </w:r>
    </w:p>
    <w:p w14:paraId="57C574A5" w14:textId="77777777" w:rsidR="00587882" w:rsidRPr="00DC4CB5" w:rsidRDefault="00E659BF">
      <w:pPr>
        <w:pStyle w:val="afff5"/>
        <w:numPr>
          <w:ilvl w:val="2"/>
          <w:numId w:val="8"/>
        </w:numPr>
        <w:spacing w:line="360" w:lineRule="auto"/>
        <w:ind w:left="964"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产品信息（参考附录</w:t>
      </w:r>
      <w:r w:rsidRPr="00DC4CB5">
        <w:rPr>
          <w:rFonts w:ascii="Times New Roman" w:eastAsiaTheme="minorEastAsia" w:hAnsi="Times New Roman"/>
          <w:color w:val="000000" w:themeColor="text1"/>
          <w:szCs w:val="21"/>
        </w:rPr>
        <w:t>B.1.2.1</w:t>
      </w:r>
      <w:r w:rsidRPr="00DC4CB5">
        <w:rPr>
          <w:rFonts w:ascii="Times New Roman" w:eastAsiaTheme="minorEastAsia" w:hAnsi="Times New Roman"/>
          <w:color w:val="000000" w:themeColor="text1"/>
          <w:szCs w:val="21"/>
        </w:rPr>
        <w:t>和附录</w:t>
      </w:r>
      <w:r w:rsidRPr="00DC4CB5">
        <w:rPr>
          <w:rFonts w:ascii="Times New Roman" w:eastAsiaTheme="minorEastAsia" w:hAnsi="Times New Roman"/>
          <w:color w:val="000000" w:themeColor="text1"/>
          <w:szCs w:val="21"/>
        </w:rPr>
        <w:t>D.1</w:t>
      </w:r>
      <w:r w:rsidRPr="00DC4CB5">
        <w:rPr>
          <w:rFonts w:ascii="Times New Roman" w:eastAsiaTheme="minorEastAsia" w:hAnsi="Times New Roman"/>
          <w:color w:val="000000" w:themeColor="text1"/>
          <w:szCs w:val="21"/>
        </w:rPr>
        <w:t>）</w:t>
      </w:r>
    </w:p>
    <w:p w14:paraId="4D18B8C1" w14:textId="77777777" w:rsidR="00587882" w:rsidRPr="00DC4CB5" w:rsidRDefault="00E659BF">
      <w:pPr>
        <w:pStyle w:val="afff5"/>
        <w:numPr>
          <w:ilvl w:val="2"/>
          <w:numId w:val="8"/>
        </w:numPr>
        <w:spacing w:line="360" w:lineRule="auto"/>
        <w:ind w:left="964"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功能单位与基准流（参考附录</w:t>
      </w:r>
      <w:r w:rsidRPr="00DC4CB5">
        <w:rPr>
          <w:rFonts w:ascii="Times New Roman" w:eastAsiaTheme="minorEastAsia" w:hAnsi="Times New Roman"/>
          <w:color w:val="000000" w:themeColor="text1"/>
          <w:szCs w:val="21"/>
        </w:rPr>
        <w:t>B.1.2.2</w:t>
      </w:r>
      <w:r w:rsidRPr="00DC4CB5">
        <w:rPr>
          <w:rFonts w:ascii="Times New Roman" w:eastAsiaTheme="minorEastAsia" w:hAnsi="Times New Roman"/>
          <w:color w:val="000000" w:themeColor="text1"/>
          <w:szCs w:val="21"/>
        </w:rPr>
        <w:t>）</w:t>
      </w:r>
    </w:p>
    <w:p w14:paraId="4874A3A6" w14:textId="77777777" w:rsidR="00587882" w:rsidRPr="00DC4CB5" w:rsidRDefault="00E659BF">
      <w:pPr>
        <w:pStyle w:val="afff5"/>
        <w:numPr>
          <w:ilvl w:val="2"/>
          <w:numId w:val="8"/>
        </w:numPr>
        <w:spacing w:line="360" w:lineRule="auto"/>
        <w:ind w:left="964"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数据代表性（说明数码喷墨印花面料生命周期清单数据的时间、地理和技术代表性，可参考附表</w:t>
      </w:r>
      <w:r w:rsidRPr="00DC4CB5">
        <w:rPr>
          <w:rFonts w:ascii="Times New Roman" w:eastAsiaTheme="minorEastAsia" w:hAnsi="Times New Roman"/>
          <w:color w:val="000000" w:themeColor="text1"/>
          <w:szCs w:val="21"/>
        </w:rPr>
        <w:t>D.3</w:t>
      </w:r>
      <w:r w:rsidRPr="00DC4CB5">
        <w:rPr>
          <w:rFonts w:ascii="Times New Roman" w:eastAsiaTheme="minorEastAsia" w:hAnsi="Times New Roman"/>
          <w:color w:val="000000" w:themeColor="text1"/>
          <w:szCs w:val="21"/>
        </w:rPr>
        <w:t>中内容）</w:t>
      </w:r>
    </w:p>
    <w:p w14:paraId="3DB6E17C" w14:textId="77777777" w:rsidR="00587882" w:rsidRPr="00DC4CB5" w:rsidRDefault="00E659BF">
      <w:pPr>
        <w:pStyle w:val="afff5"/>
        <w:numPr>
          <w:ilvl w:val="1"/>
          <w:numId w:val="8"/>
        </w:numPr>
        <w:spacing w:line="360" w:lineRule="auto"/>
        <w:ind w:left="567" w:firstLineChars="0"/>
        <w:rPr>
          <w:rFonts w:ascii="Times New Roman" w:eastAsia="黑体" w:hAnsi="Times New Roman"/>
          <w:color w:val="000000" w:themeColor="text1"/>
          <w:szCs w:val="21"/>
        </w:rPr>
      </w:pPr>
      <w:r w:rsidRPr="00DC4CB5">
        <w:rPr>
          <w:rFonts w:ascii="Times New Roman" w:eastAsia="黑体" w:hAnsi="Times New Roman"/>
          <w:color w:val="000000" w:themeColor="text1"/>
          <w:szCs w:val="21"/>
        </w:rPr>
        <w:t>范围定义</w:t>
      </w:r>
    </w:p>
    <w:p w14:paraId="2BF52525" w14:textId="77777777" w:rsidR="00587882" w:rsidRPr="00DC4CB5" w:rsidRDefault="00E659BF">
      <w:pPr>
        <w:pStyle w:val="afff5"/>
        <w:numPr>
          <w:ilvl w:val="2"/>
          <w:numId w:val="8"/>
        </w:numPr>
        <w:spacing w:line="360" w:lineRule="auto"/>
        <w:ind w:left="567"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系统边界（参考附录</w:t>
      </w:r>
      <w:r w:rsidRPr="00DC4CB5">
        <w:rPr>
          <w:rFonts w:ascii="Times New Roman" w:eastAsiaTheme="minorEastAsia" w:hAnsi="Times New Roman"/>
          <w:color w:val="000000" w:themeColor="text1"/>
          <w:szCs w:val="21"/>
        </w:rPr>
        <w:t>B.1.2.3</w:t>
      </w:r>
      <w:r w:rsidRPr="00DC4CB5">
        <w:rPr>
          <w:rFonts w:ascii="Times New Roman" w:eastAsiaTheme="minorEastAsia" w:hAnsi="Times New Roman"/>
          <w:color w:val="000000" w:themeColor="text1"/>
          <w:szCs w:val="21"/>
        </w:rPr>
        <w:t>确定报告的系统边界，并参考图</w:t>
      </w:r>
      <w:r w:rsidRPr="00DC4CB5">
        <w:rPr>
          <w:rFonts w:ascii="Times New Roman" w:eastAsiaTheme="minorEastAsia" w:hAnsi="Times New Roman"/>
          <w:color w:val="000000" w:themeColor="text1"/>
          <w:szCs w:val="21"/>
        </w:rPr>
        <w:t>1</w:t>
      </w:r>
      <w:r w:rsidRPr="00DC4CB5">
        <w:rPr>
          <w:rFonts w:ascii="Times New Roman" w:eastAsiaTheme="minorEastAsia" w:hAnsi="Times New Roman"/>
          <w:color w:val="000000" w:themeColor="text1"/>
          <w:szCs w:val="21"/>
        </w:rPr>
        <w:t>和图</w:t>
      </w:r>
      <w:r w:rsidRPr="00DC4CB5">
        <w:rPr>
          <w:rFonts w:ascii="Times New Roman" w:eastAsiaTheme="minorEastAsia" w:hAnsi="Times New Roman"/>
          <w:color w:val="000000" w:themeColor="text1"/>
          <w:szCs w:val="21"/>
        </w:rPr>
        <w:t>2</w:t>
      </w:r>
      <w:r w:rsidRPr="00DC4CB5">
        <w:rPr>
          <w:rFonts w:ascii="Times New Roman" w:eastAsiaTheme="minorEastAsia" w:hAnsi="Times New Roman"/>
          <w:color w:val="000000" w:themeColor="text1"/>
          <w:szCs w:val="21"/>
        </w:rPr>
        <w:t>给出的系统边界图）</w:t>
      </w:r>
    </w:p>
    <w:p w14:paraId="769EC0C6" w14:textId="77777777" w:rsidR="00587882" w:rsidRPr="00DC4CB5" w:rsidRDefault="00E659BF">
      <w:pPr>
        <w:pStyle w:val="afff5"/>
        <w:numPr>
          <w:ilvl w:val="2"/>
          <w:numId w:val="8"/>
        </w:numPr>
        <w:spacing w:line="360" w:lineRule="auto"/>
        <w:ind w:left="567"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取舍原则（参考附录</w:t>
      </w:r>
      <w:r w:rsidRPr="00DC4CB5">
        <w:rPr>
          <w:rFonts w:ascii="Times New Roman" w:eastAsiaTheme="minorEastAsia" w:hAnsi="Times New Roman"/>
          <w:color w:val="000000" w:themeColor="text1"/>
          <w:szCs w:val="21"/>
        </w:rPr>
        <w:t>B.1.2.4</w:t>
      </w:r>
      <w:r w:rsidRPr="00DC4CB5">
        <w:rPr>
          <w:rFonts w:ascii="Times New Roman" w:eastAsiaTheme="minorEastAsia" w:hAnsi="Times New Roman"/>
          <w:color w:val="000000" w:themeColor="text1"/>
          <w:szCs w:val="21"/>
        </w:rPr>
        <w:t>）</w:t>
      </w:r>
    </w:p>
    <w:p w14:paraId="43565EF2" w14:textId="77777777" w:rsidR="00587882" w:rsidRPr="00DC4CB5" w:rsidRDefault="00E659BF">
      <w:pPr>
        <w:pStyle w:val="afff5"/>
        <w:numPr>
          <w:ilvl w:val="2"/>
          <w:numId w:val="8"/>
        </w:numPr>
        <w:spacing w:line="360" w:lineRule="auto"/>
        <w:ind w:left="567"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环境影响类型（按照附录</w:t>
      </w:r>
      <w:r w:rsidRPr="00DC4CB5">
        <w:rPr>
          <w:rFonts w:ascii="Times New Roman" w:eastAsiaTheme="minorEastAsia" w:hAnsi="Times New Roman"/>
          <w:color w:val="000000" w:themeColor="text1"/>
          <w:szCs w:val="21"/>
        </w:rPr>
        <w:t>B.3</w:t>
      </w:r>
      <w:r w:rsidRPr="00DC4CB5">
        <w:rPr>
          <w:rFonts w:ascii="Times New Roman" w:eastAsiaTheme="minorEastAsia" w:hAnsi="Times New Roman"/>
          <w:color w:val="000000" w:themeColor="text1"/>
          <w:szCs w:val="21"/>
        </w:rPr>
        <w:t>选择本报告研究的</w:t>
      </w:r>
      <w:r w:rsidRPr="00DC4CB5">
        <w:rPr>
          <w:rFonts w:ascii="Times New Roman" w:eastAsiaTheme="minorEastAsia" w:hAnsi="Times New Roman"/>
          <w:color w:val="000000" w:themeColor="text1"/>
          <w:szCs w:val="21"/>
        </w:rPr>
        <w:t>LCA</w:t>
      </w:r>
      <w:r w:rsidRPr="00DC4CB5">
        <w:rPr>
          <w:rFonts w:ascii="Times New Roman" w:eastAsiaTheme="minorEastAsia" w:hAnsi="Times New Roman"/>
          <w:color w:val="000000" w:themeColor="text1"/>
          <w:szCs w:val="21"/>
        </w:rPr>
        <w:t>指标）</w:t>
      </w:r>
    </w:p>
    <w:p w14:paraId="63853CDC" w14:textId="77777777" w:rsidR="00587882" w:rsidRPr="00DC4CB5" w:rsidRDefault="00E659BF">
      <w:pPr>
        <w:pStyle w:val="afff5"/>
        <w:numPr>
          <w:ilvl w:val="2"/>
          <w:numId w:val="8"/>
        </w:numPr>
        <w:spacing w:line="360" w:lineRule="auto"/>
        <w:ind w:left="567"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数据质量要求（按照附录</w:t>
      </w:r>
      <w:r w:rsidRPr="00DC4CB5">
        <w:rPr>
          <w:rFonts w:ascii="Times New Roman" w:eastAsiaTheme="minorEastAsia" w:hAnsi="Times New Roman"/>
          <w:color w:val="000000" w:themeColor="text1"/>
          <w:szCs w:val="21"/>
        </w:rPr>
        <w:t>B.4.1</w:t>
      </w:r>
      <w:r w:rsidRPr="00DC4CB5">
        <w:rPr>
          <w:rFonts w:ascii="Times New Roman" w:eastAsiaTheme="minorEastAsia" w:hAnsi="Times New Roman"/>
          <w:color w:val="000000" w:themeColor="text1"/>
          <w:szCs w:val="21"/>
        </w:rPr>
        <w:t>对本报告数据质量要求进行说明）</w:t>
      </w:r>
    </w:p>
    <w:p w14:paraId="097CA0B0" w14:textId="77777777" w:rsidR="00587882" w:rsidRPr="00DC4CB5" w:rsidRDefault="00E659BF">
      <w:pPr>
        <w:pStyle w:val="afff5"/>
        <w:numPr>
          <w:ilvl w:val="2"/>
          <w:numId w:val="8"/>
        </w:numPr>
        <w:spacing w:line="360" w:lineRule="auto"/>
        <w:ind w:left="567"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软件与数据库（说明本报告使用的</w:t>
      </w:r>
      <w:r w:rsidRPr="00DC4CB5">
        <w:rPr>
          <w:rFonts w:ascii="Times New Roman" w:eastAsiaTheme="minorEastAsia" w:hAnsi="Times New Roman"/>
          <w:color w:val="000000" w:themeColor="text1"/>
          <w:szCs w:val="21"/>
        </w:rPr>
        <w:t>LCA</w:t>
      </w:r>
      <w:r w:rsidRPr="00DC4CB5">
        <w:rPr>
          <w:rFonts w:ascii="Times New Roman" w:eastAsiaTheme="minorEastAsia" w:hAnsi="Times New Roman"/>
          <w:color w:val="000000" w:themeColor="text1"/>
          <w:szCs w:val="21"/>
        </w:rPr>
        <w:t>软件名称与数据库名称）</w:t>
      </w:r>
    </w:p>
    <w:p w14:paraId="0D2D2E79" w14:textId="77777777" w:rsidR="00587882" w:rsidRPr="00DC4CB5" w:rsidRDefault="00E659BF">
      <w:pPr>
        <w:pStyle w:val="afff5"/>
        <w:numPr>
          <w:ilvl w:val="0"/>
          <w:numId w:val="8"/>
        </w:numPr>
        <w:spacing w:beforeLines="50" w:before="156" w:afterLines="50" w:after="156" w:line="360" w:lineRule="auto"/>
        <w:ind w:firstLineChars="0"/>
        <w:outlineLvl w:val="1"/>
        <w:rPr>
          <w:rFonts w:ascii="Times New Roman" w:eastAsia="黑体" w:hAnsi="Times New Roman"/>
          <w:color w:val="000000" w:themeColor="text1"/>
          <w:szCs w:val="21"/>
        </w:rPr>
      </w:pPr>
      <w:bookmarkStart w:id="147" w:name="_Toc535846194"/>
      <w:bookmarkStart w:id="148" w:name="_Toc524528238"/>
      <w:bookmarkStart w:id="149" w:name="_Toc944765"/>
      <w:bookmarkStart w:id="150" w:name="_Toc11066315"/>
      <w:bookmarkStart w:id="151" w:name="_Toc11940645"/>
      <w:r w:rsidRPr="00DC4CB5">
        <w:rPr>
          <w:rFonts w:ascii="Times New Roman" w:eastAsia="黑体" w:hAnsi="Times New Roman"/>
          <w:color w:val="000000" w:themeColor="text1"/>
          <w:szCs w:val="21"/>
        </w:rPr>
        <w:t>生命周期清单分析</w:t>
      </w:r>
      <w:bookmarkEnd w:id="147"/>
      <w:bookmarkEnd w:id="148"/>
      <w:bookmarkEnd w:id="149"/>
      <w:bookmarkEnd w:id="150"/>
      <w:bookmarkEnd w:id="151"/>
    </w:p>
    <w:p w14:paraId="195C83B8" w14:textId="77777777" w:rsidR="00587882" w:rsidRPr="00DC4CB5" w:rsidRDefault="00E659BF">
      <w:pPr>
        <w:pStyle w:val="afff5"/>
        <w:numPr>
          <w:ilvl w:val="1"/>
          <w:numId w:val="8"/>
        </w:numPr>
        <w:spacing w:line="360" w:lineRule="auto"/>
        <w:ind w:left="567" w:firstLineChars="0"/>
        <w:rPr>
          <w:rFonts w:ascii="Times New Roman" w:hAnsi="Times New Roman"/>
          <w:color w:val="000000"/>
          <w:szCs w:val="21"/>
        </w:rPr>
      </w:pPr>
      <w:bookmarkStart w:id="152" w:name="_Toc11066316"/>
      <w:bookmarkStart w:id="153" w:name="_Toc535846195"/>
      <w:bookmarkStart w:id="154" w:name="_Toc11940646"/>
      <w:bookmarkStart w:id="155" w:name="_Toc944766"/>
      <w:bookmarkStart w:id="156" w:name="_Toc524528239"/>
      <w:r w:rsidRPr="00DC4CB5">
        <w:rPr>
          <w:rFonts w:ascii="Times New Roman" w:hAnsi="Times New Roman"/>
          <w:color w:val="000000"/>
          <w:szCs w:val="21"/>
        </w:rPr>
        <w:t>喷墨印花生产过程（按照附录</w:t>
      </w:r>
      <w:r w:rsidRPr="00DC4CB5">
        <w:rPr>
          <w:rFonts w:ascii="Times New Roman" w:hAnsi="Times New Roman"/>
          <w:color w:val="000000"/>
          <w:szCs w:val="21"/>
        </w:rPr>
        <w:t>B.2.1.1</w:t>
      </w:r>
      <w:r w:rsidRPr="00DC4CB5">
        <w:rPr>
          <w:rFonts w:ascii="Times New Roman" w:hAnsi="Times New Roman"/>
          <w:color w:val="000000"/>
          <w:szCs w:val="21"/>
        </w:rPr>
        <w:t>要求收集现场数据，并进行过程描述与数据说明，参考附录</w:t>
      </w:r>
      <w:r w:rsidRPr="00DC4CB5">
        <w:rPr>
          <w:rFonts w:ascii="Times New Roman" w:hAnsi="Times New Roman"/>
          <w:color w:val="000000"/>
          <w:szCs w:val="21"/>
        </w:rPr>
        <w:t>C</w:t>
      </w:r>
      <w:r w:rsidRPr="00DC4CB5">
        <w:rPr>
          <w:rFonts w:ascii="Times New Roman" w:hAnsi="Times New Roman"/>
          <w:color w:val="000000"/>
          <w:szCs w:val="21"/>
        </w:rPr>
        <w:t>给出数据收集表，</w:t>
      </w:r>
      <w:r w:rsidRPr="00DC4CB5">
        <w:rPr>
          <w:rFonts w:ascii="Times New Roman" w:hAnsi="Times New Roman"/>
          <w:color w:val="000000"/>
          <w:szCs w:val="21"/>
        </w:rPr>
        <w:t>E.3.1-E.3.2</w:t>
      </w:r>
      <w:r w:rsidRPr="00DC4CB5">
        <w:rPr>
          <w:rFonts w:ascii="Times New Roman" w:hAnsi="Times New Roman"/>
          <w:color w:val="000000"/>
          <w:szCs w:val="21"/>
        </w:rPr>
        <w:t>要求相同）</w:t>
      </w:r>
    </w:p>
    <w:p w14:paraId="0D35E052" w14:textId="77777777" w:rsidR="00587882" w:rsidRPr="00DC4CB5" w:rsidRDefault="00E659BF">
      <w:pPr>
        <w:pStyle w:val="afff5"/>
        <w:numPr>
          <w:ilvl w:val="1"/>
          <w:numId w:val="8"/>
        </w:numPr>
        <w:spacing w:line="360" w:lineRule="auto"/>
        <w:ind w:left="567" w:firstLineChars="0"/>
        <w:rPr>
          <w:rFonts w:ascii="Times New Roman" w:hAnsi="Times New Roman"/>
          <w:color w:val="000000"/>
          <w:szCs w:val="21"/>
        </w:rPr>
      </w:pPr>
      <w:r w:rsidRPr="00DC4CB5">
        <w:rPr>
          <w:rFonts w:ascii="Times New Roman" w:hAnsi="Times New Roman"/>
          <w:color w:val="000000"/>
          <w:szCs w:val="21"/>
        </w:rPr>
        <w:t>包装过程</w:t>
      </w:r>
    </w:p>
    <w:p w14:paraId="66EB5F49" w14:textId="77777777" w:rsidR="00587882" w:rsidRPr="00DC4CB5" w:rsidRDefault="00E659BF">
      <w:pPr>
        <w:pStyle w:val="afff5"/>
        <w:numPr>
          <w:ilvl w:val="1"/>
          <w:numId w:val="8"/>
        </w:numPr>
        <w:spacing w:line="360" w:lineRule="auto"/>
        <w:ind w:left="567" w:firstLineChars="0"/>
        <w:rPr>
          <w:rFonts w:ascii="Times New Roman" w:hAnsi="Times New Roman"/>
          <w:color w:val="000000"/>
          <w:szCs w:val="21"/>
        </w:rPr>
      </w:pPr>
      <w:r w:rsidRPr="00DC4CB5">
        <w:rPr>
          <w:rFonts w:ascii="Times New Roman" w:hAnsi="Times New Roman"/>
          <w:color w:val="000000"/>
          <w:szCs w:val="21"/>
        </w:rPr>
        <w:t>背景数据来源（按照附录</w:t>
      </w:r>
      <w:r w:rsidRPr="00DC4CB5">
        <w:rPr>
          <w:rFonts w:ascii="Times New Roman" w:hAnsi="Times New Roman"/>
          <w:color w:val="000000"/>
          <w:szCs w:val="21"/>
        </w:rPr>
        <w:t>B.2.1.2</w:t>
      </w:r>
      <w:r w:rsidRPr="00DC4CB5">
        <w:rPr>
          <w:rFonts w:ascii="Times New Roman" w:hAnsi="Times New Roman"/>
          <w:color w:val="000000"/>
          <w:szCs w:val="21"/>
        </w:rPr>
        <w:t>要求进行背景数据选择，参考附表</w:t>
      </w:r>
      <w:r w:rsidRPr="00DC4CB5">
        <w:rPr>
          <w:rFonts w:ascii="Times New Roman" w:hAnsi="Times New Roman"/>
          <w:color w:val="000000"/>
          <w:szCs w:val="21"/>
        </w:rPr>
        <w:t>D.2</w:t>
      </w:r>
      <w:r w:rsidRPr="00DC4CB5">
        <w:rPr>
          <w:rFonts w:ascii="Times New Roman" w:hAnsi="Times New Roman"/>
          <w:color w:val="000000"/>
          <w:szCs w:val="21"/>
        </w:rPr>
        <w:t>对上游背景数据和供应商数据的来源进行说明）</w:t>
      </w:r>
    </w:p>
    <w:p w14:paraId="6EB367E1" w14:textId="77777777" w:rsidR="00587882" w:rsidRPr="00DC4CB5" w:rsidRDefault="00587882">
      <w:pPr>
        <w:pStyle w:val="afff5"/>
        <w:spacing w:line="360" w:lineRule="auto"/>
        <w:ind w:left="567" w:firstLineChars="0" w:firstLine="0"/>
        <w:rPr>
          <w:rFonts w:ascii="Times New Roman" w:hAnsi="Times New Roman"/>
          <w:color w:val="000000"/>
          <w:szCs w:val="21"/>
        </w:rPr>
      </w:pPr>
    </w:p>
    <w:p w14:paraId="73A5264F" w14:textId="77777777" w:rsidR="00587882" w:rsidRPr="00DC4CB5" w:rsidRDefault="00E659BF">
      <w:pPr>
        <w:pStyle w:val="afff5"/>
        <w:numPr>
          <w:ilvl w:val="0"/>
          <w:numId w:val="8"/>
        </w:numPr>
        <w:spacing w:beforeLines="50" w:before="156" w:afterLines="50" w:after="156" w:line="360" w:lineRule="auto"/>
        <w:ind w:firstLineChars="0"/>
        <w:outlineLvl w:val="1"/>
        <w:rPr>
          <w:rFonts w:ascii="Times New Roman" w:eastAsia="黑体" w:hAnsi="Times New Roman"/>
          <w:color w:val="000000" w:themeColor="text1"/>
          <w:szCs w:val="21"/>
        </w:rPr>
      </w:pPr>
      <w:r w:rsidRPr="00DC4CB5">
        <w:rPr>
          <w:rFonts w:ascii="Times New Roman" w:eastAsia="黑体" w:hAnsi="Times New Roman"/>
          <w:color w:val="000000" w:themeColor="text1"/>
          <w:szCs w:val="21"/>
        </w:rPr>
        <w:t>生命周期影响评价</w:t>
      </w:r>
      <w:bookmarkEnd w:id="152"/>
      <w:bookmarkEnd w:id="153"/>
      <w:bookmarkEnd w:id="154"/>
      <w:bookmarkEnd w:id="155"/>
      <w:bookmarkEnd w:id="156"/>
    </w:p>
    <w:p w14:paraId="21BBA368" w14:textId="77777777" w:rsidR="00587882" w:rsidRPr="00DC4CB5" w:rsidRDefault="00E659BF">
      <w:pPr>
        <w:pStyle w:val="afff5"/>
        <w:numPr>
          <w:ilvl w:val="1"/>
          <w:numId w:val="8"/>
        </w:numPr>
        <w:spacing w:line="360" w:lineRule="auto"/>
        <w:ind w:left="567"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lastRenderedPageBreak/>
        <w:t>LCA</w:t>
      </w:r>
      <w:r w:rsidRPr="00DC4CB5">
        <w:rPr>
          <w:rFonts w:ascii="Times New Roman" w:eastAsiaTheme="minorEastAsia" w:hAnsi="Times New Roman"/>
          <w:color w:val="000000" w:themeColor="text1"/>
          <w:szCs w:val="21"/>
        </w:rPr>
        <w:t>结果（按照附录</w:t>
      </w:r>
      <w:r w:rsidRPr="00DC4CB5">
        <w:rPr>
          <w:rFonts w:ascii="Times New Roman" w:eastAsiaTheme="minorEastAsia" w:hAnsi="Times New Roman"/>
          <w:color w:val="000000" w:themeColor="text1"/>
          <w:szCs w:val="21"/>
        </w:rPr>
        <w:t>B.3</w:t>
      </w:r>
      <w:r w:rsidRPr="00DC4CB5">
        <w:rPr>
          <w:rFonts w:ascii="Times New Roman" w:eastAsiaTheme="minorEastAsia" w:hAnsi="Times New Roman"/>
          <w:color w:val="000000" w:themeColor="text1"/>
          <w:szCs w:val="21"/>
        </w:rPr>
        <w:t>计算展示</w:t>
      </w:r>
      <w:r w:rsidRPr="00DC4CB5">
        <w:rPr>
          <w:rFonts w:ascii="Times New Roman" w:eastAsiaTheme="minorEastAsia" w:hAnsi="Times New Roman"/>
          <w:color w:val="000000" w:themeColor="text1"/>
          <w:szCs w:val="21"/>
        </w:rPr>
        <w:t>LCA</w:t>
      </w:r>
      <w:r w:rsidRPr="00DC4CB5">
        <w:rPr>
          <w:rFonts w:ascii="Times New Roman" w:eastAsiaTheme="minorEastAsia" w:hAnsi="Times New Roman"/>
          <w:color w:val="000000" w:themeColor="text1"/>
          <w:szCs w:val="21"/>
        </w:rPr>
        <w:t>指标结果）</w:t>
      </w:r>
    </w:p>
    <w:p w14:paraId="36788641" w14:textId="77777777" w:rsidR="00587882" w:rsidRPr="00DC4CB5" w:rsidRDefault="00E659BF">
      <w:pPr>
        <w:pStyle w:val="afff5"/>
        <w:numPr>
          <w:ilvl w:val="1"/>
          <w:numId w:val="8"/>
        </w:numPr>
        <w:spacing w:line="360" w:lineRule="auto"/>
        <w:ind w:left="567"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过程贡献分析（对系统边界中各单元过程进行</w:t>
      </w:r>
      <w:r w:rsidRPr="00DC4CB5">
        <w:rPr>
          <w:rFonts w:ascii="Times New Roman" w:eastAsiaTheme="minorEastAsia" w:hAnsi="Times New Roman"/>
          <w:color w:val="000000" w:themeColor="text1"/>
          <w:szCs w:val="21"/>
        </w:rPr>
        <w:t>LCA</w:t>
      </w:r>
      <w:r w:rsidRPr="00DC4CB5">
        <w:rPr>
          <w:rFonts w:ascii="Times New Roman" w:eastAsiaTheme="minorEastAsia" w:hAnsi="Times New Roman"/>
          <w:color w:val="000000" w:themeColor="text1"/>
          <w:szCs w:val="21"/>
        </w:rPr>
        <w:t>贡献分析，并用适合的图表展示）</w:t>
      </w:r>
    </w:p>
    <w:p w14:paraId="48C32B4D" w14:textId="77777777" w:rsidR="00587882" w:rsidRPr="00DC4CB5" w:rsidRDefault="00E659BF">
      <w:pPr>
        <w:pStyle w:val="afff5"/>
        <w:numPr>
          <w:ilvl w:val="1"/>
          <w:numId w:val="8"/>
        </w:numPr>
        <w:spacing w:line="360" w:lineRule="auto"/>
        <w:ind w:left="567"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清单灵敏度分析（按照附录</w:t>
      </w:r>
      <w:r w:rsidRPr="00DC4CB5">
        <w:rPr>
          <w:rFonts w:ascii="Times New Roman" w:eastAsiaTheme="minorEastAsia" w:hAnsi="Times New Roman"/>
          <w:color w:val="000000" w:themeColor="text1"/>
          <w:szCs w:val="21"/>
        </w:rPr>
        <w:t>B.4.2</w:t>
      </w:r>
      <w:r w:rsidRPr="00DC4CB5">
        <w:rPr>
          <w:rFonts w:ascii="Times New Roman" w:eastAsiaTheme="minorEastAsia" w:hAnsi="Times New Roman"/>
          <w:color w:val="000000" w:themeColor="text1"/>
          <w:szCs w:val="21"/>
        </w:rPr>
        <w:t>进行分析，并用适合的图表展示）</w:t>
      </w:r>
    </w:p>
    <w:p w14:paraId="026111F4" w14:textId="77777777" w:rsidR="00587882" w:rsidRPr="00DC4CB5" w:rsidRDefault="00E659BF">
      <w:pPr>
        <w:pStyle w:val="afff5"/>
        <w:numPr>
          <w:ilvl w:val="0"/>
          <w:numId w:val="8"/>
        </w:numPr>
        <w:spacing w:beforeLines="50" w:before="156" w:afterLines="50" w:after="156" w:line="360" w:lineRule="auto"/>
        <w:ind w:firstLineChars="0"/>
        <w:outlineLvl w:val="1"/>
        <w:rPr>
          <w:rFonts w:ascii="Times New Roman" w:eastAsia="黑体" w:hAnsi="Times New Roman"/>
          <w:color w:val="000000" w:themeColor="text1"/>
          <w:szCs w:val="21"/>
        </w:rPr>
      </w:pPr>
      <w:bookmarkStart w:id="157" w:name="_Toc535846196"/>
      <w:bookmarkStart w:id="158" w:name="_Toc11940647"/>
      <w:bookmarkStart w:id="159" w:name="_Toc524528240"/>
      <w:bookmarkStart w:id="160" w:name="_Toc944767"/>
      <w:bookmarkStart w:id="161" w:name="_Toc11066317"/>
      <w:r w:rsidRPr="00DC4CB5">
        <w:rPr>
          <w:rFonts w:ascii="Times New Roman" w:eastAsia="黑体" w:hAnsi="Times New Roman"/>
          <w:color w:val="000000" w:themeColor="text1"/>
          <w:szCs w:val="21"/>
        </w:rPr>
        <w:t>生命周期解释</w:t>
      </w:r>
      <w:bookmarkEnd w:id="157"/>
      <w:bookmarkEnd w:id="158"/>
      <w:bookmarkEnd w:id="159"/>
      <w:bookmarkEnd w:id="160"/>
      <w:bookmarkEnd w:id="161"/>
    </w:p>
    <w:p w14:paraId="60FA5D1C" w14:textId="77777777" w:rsidR="00587882" w:rsidRPr="00DC4CB5" w:rsidRDefault="00E659BF">
      <w:pPr>
        <w:pStyle w:val="afff5"/>
        <w:numPr>
          <w:ilvl w:val="1"/>
          <w:numId w:val="8"/>
        </w:numPr>
        <w:spacing w:line="360" w:lineRule="auto"/>
        <w:ind w:left="567"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数据质量评估与改进（按照附录</w:t>
      </w:r>
      <w:r w:rsidRPr="00DC4CB5">
        <w:rPr>
          <w:rFonts w:ascii="Times New Roman" w:eastAsiaTheme="minorEastAsia" w:hAnsi="Times New Roman"/>
          <w:color w:val="000000" w:themeColor="text1"/>
          <w:szCs w:val="21"/>
        </w:rPr>
        <w:t>B.4.1</w:t>
      </w:r>
      <w:r w:rsidRPr="00DC4CB5">
        <w:rPr>
          <w:rFonts w:ascii="Times New Roman" w:eastAsiaTheme="minorEastAsia" w:hAnsi="Times New Roman"/>
          <w:color w:val="000000" w:themeColor="text1"/>
          <w:szCs w:val="21"/>
        </w:rPr>
        <w:t>进行分析，参照附表</w:t>
      </w:r>
      <w:r w:rsidRPr="00DC4CB5">
        <w:rPr>
          <w:rFonts w:ascii="Times New Roman" w:eastAsiaTheme="minorEastAsia" w:hAnsi="Times New Roman"/>
          <w:color w:val="000000" w:themeColor="text1"/>
          <w:szCs w:val="21"/>
        </w:rPr>
        <w:t>D.4</w:t>
      </w:r>
      <w:r w:rsidRPr="00DC4CB5">
        <w:rPr>
          <w:rFonts w:ascii="Times New Roman" w:eastAsiaTheme="minorEastAsia" w:hAnsi="Times New Roman"/>
          <w:color w:val="000000" w:themeColor="text1"/>
          <w:szCs w:val="21"/>
        </w:rPr>
        <w:t>给出数据质量评估表）</w:t>
      </w:r>
    </w:p>
    <w:p w14:paraId="7FD2E019" w14:textId="77777777" w:rsidR="00587882" w:rsidRPr="00DC4CB5" w:rsidRDefault="00E659BF">
      <w:pPr>
        <w:pStyle w:val="afff5"/>
        <w:numPr>
          <w:ilvl w:val="1"/>
          <w:numId w:val="8"/>
        </w:numPr>
        <w:spacing w:line="360" w:lineRule="auto"/>
        <w:ind w:left="567"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绿色设计改进方案（按照附录</w:t>
      </w:r>
      <w:r w:rsidRPr="00DC4CB5">
        <w:rPr>
          <w:rFonts w:ascii="Times New Roman" w:eastAsiaTheme="minorEastAsia" w:hAnsi="Times New Roman"/>
          <w:color w:val="000000" w:themeColor="text1"/>
          <w:szCs w:val="21"/>
        </w:rPr>
        <w:t>B.4.3</w:t>
      </w:r>
      <w:r w:rsidRPr="00DC4CB5">
        <w:rPr>
          <w:rFonts w:ascii="Times New Roman" w:eastAsiaTheme="minorEastAsia" w:hAnsi="Times New Roman"/>
          <w:color w:val="000000" w:themeColor="text1"/>
          <w:szCs w:val="21"/>
        </w:rPr>
        <w:t>对产品生命周期环境影响改进潜力进行分析，并给出初步的改进方案）</w:t>
      </w:r>
    </w:p>
    <w:p w14:paraId="57EC29A0" w14:textId="77777777" w:rsidR="00587882" w:rsidRPr="00DC4CB5" w:rsidRDefault="00E659BF">
      <w:pPr>
        <w:pStyle w:val="afff5"/>
        <w:numPr>
          <w:ilvl w:val="1"/>
          <w:numId w:val="8"/>
        </w:numPr>
        <w:spacing w:line="360" w:lineRule="auto"/>
        <w:ind w:left="567" w:firstLineChars="0"/>
        <w:rPr>
          <w:rFonts w:ascii="Times New Roman" w:eastAsiaTheme="minorEastAsia" w:hAnsi="Times New Roman"/>
          <w:color w:val="000000" w:themeColor="text1"/>
          <w:szCs w:val="21"/>
        </w:rPr>
      </w:pPr>
      <w:r w:rsidRPr="00DC4CB5">
        <w:rPr>
          <w:rFonts w:ascii="Times New Roman" w:eastAsiaTheme="minorEastAsia" w:hAnsi="Times New Roman"/>
          <w:color w:val="000000" w:themeColor="text1"/>
          <w:szCs w:val="21"/>
        </w:rPr>
        <w:t>结论与建议（根据生命周期评价结果、清单灵敏度分析结果、数据质量评估结果及绿色设计改进方案给出产品生命周期评价的结论与建议）</w:t>
      </w:r>
    </w:p>
    <w:p w14:paraId="1A05B36C" w14:textId="77777777" w:rsidR="00587882" w:rsidRPr="00DC4CB5" w:rsidRDefault="00E659BF">
      <w:pPr>
        <w:pStyle w:val="afff5"/>
        <w:numPr>
          <w:ilvl w:val="0"/>
          <w:numId w:val="8"/>
        </w:numPr>
        <w:spacing w:beforeLines="50" w:before="156" w:afterLines="50" w:after="156" w:line="360" w:lineRule="auto"/>
        <w:ind w:firstLineChars="0"/>
        <w:outlineLvl w:val="1"/>
        <w:rPr>
          <w:rFonts w:ascii="Times New Roman" w:eastAsia="黑体" w:hAnsi="Times New Roman"/>
          <w:color w:val="000000" w:themeColor="text1"/>
          <w:szCs w:val="21"/>
        </w:rPr>
      </w:pPr>
      <w:bookmarkStart w:id="162" w:name="_Toc11940648"/>
      <w:r w:rsidRPr="00DC4CB5">
        <w:rPr>
          <w:rFonts w:ascii="Times New Roman" w:eastAsia="黑体" w:hAnsi="Times New Roman"/>
          <w:color w:val="000000" w:themeColor="text1"/>
          <w:szCs w:val="21"/>
        </w:rPr>
        <w:t>附件</w:t>
      </w:r>
      <w:bookmarkEnd w:id="162"/>
    </w:p>
    <w:p w14:paraId="67C0F6F8" w14:textId="77777777" w:rsidR="00587882" w:rsidRPr="00DC4CB5" w:rsidRDefault="00E659BF">
      <w:pPr>
        <w:pStyle w:val="afe"/>
        <w:autoSpaceDE/>
        <w:autoSpaceDN/>
        <w:spacing w:line="360" w:lineRule="auto"/>
        <w:ind w:firstLineChars="0" w:firstLine="0"/>
        <w:rPr>
          <w:rFonts w:ascii="Times New Roman" w:hAnsi="Times New Roman"/>
          <w:color w:val="000000" w:themeColor="text1"/>
        </w:rPr>
      </w:pPr>
      <w:r w:rsidRPr="00DC4CB5">
        <w:rPr>
          <w:rFonts w:ascii="Times New Roman" w:hAnsi="Times New Roman"/>
          <w:color w:val="000000" w:themeColor="text1"/>
        </w:rPr>
        <w:t xml:space="preserve">    </w:t>
      </w:r>
      <w:r w:rsidRPr="00DC4CB5">
        <w:rPr>
          <w:rFonts w:ascii="Times New Roman" w:hAnsi="Times New Roman"/>
          <w:color w:val="000000" w:themeColor="text1"/>
        </w:rPr>
        <w:t>报告中应在附件中提供：</w:t>
      </w:r>
    </w:p>
    <w:p w14:paraId="70CF85E5" w14:textId="77777777" w:rsidR="00587882" w:rsidRPr="00DC4CB5" w:rsidRDefault="00E659BF">
      <w:pPr>
        <w:pStyle w:val="a"/>
        <w:numPr>
          <w:ilvl w:val="0"/>
          <w:numId w:val="0"/>
        </w:numPr>
        <w:spacing w:line="360" w:lineRule="auto"/>
        <w:ind w:firstLineChars="200" w:firstLine="420"/>
        <w:rPr>
          <w:rFonts w:ascii="Times New Roman"/>
          <w:color w:val="000000" w:themeColor="text1"/>
        </w:rPr>
      </w:pPr>
      <w:r w:rsidRPr="00DC4CB5">
        <w:rPr>
          <w:rFonts w:ascii="Times New Roman"/>
          <w:color w:val="000000" w:themeColor="text1"/>
        </w:rPr>
        <w:t xml:space="preserve">a)  </w:t>
      </w:r>
      <w:r w:rsidRPr="00DC4CB5">
        <w:rPr>
          <w:rFonts w:ascii="Times New Roman"/>
          <w:color w:val="000000" w:themeColor="text1"/>
        </w:rPr>
        <w:t>产品原始包装图；</w:t>
      </w:r>
    </w:p>
    <w:p w14:paraId="6450A16B" w14:textId="77777777" w:rsidR="00587882" w:rsidRPr="00DC4CB5" w:rsidRDefault="00E659BF">
      <w:pPr>
        <w:pStyle w:val="a"/>
        <w:numPr>
          <w:ilvl w:val="0"/>
          <w:numId w:val="0"/>
        </w:numPr>
        <w:spacing w:line="360" w:lineRule="auto"/>
        <w:ind w:firstLineChars="200" w:firstLine="420"/>
        <w:rPr>
          <w:rFonts w:ascii="Times New Roman"/>
          <w:color w:val="000000" w:themeColor="text1"/>
        </w:rPr>
      </w:pPr>
      <w:r w:rsidRPr="00DC4CB5">
        <w:rPr>
          <w:rFonts w:ascii="Times New Roman"/>
          <w:color w:val="000000" w:themeColor="text1"/>
        </w:rPr>
        <w:t xml:space="preserve">b)  </w:t>
      </w:r>
      <w:r w:rsidRPr="00DC4CB5">
        <w:rPr>
          <w:rFonts w:ascii="Times New Roman"/>
          <w:color w:val="000000" w:themeColor="text1"/>
        </w:rPr>
        <w:t>产品生产材料清单；</w:t>
      </w:r>
    </w:p>
    <w:p w14:paraId="044D7033" w14:textId="77777777" w:rsidR="00587882" w:rsidRPr="00DC4CB5" w:rsidRDefault="00E659BF">
      <w:pPr>
        <w:pStyle w:val="a"/>
        <w:numPr>
          <w:ilvl w:val="0"/>
          <w:numId w:val="0"/>
        </w:numPr>
        <w:spacing w:line="360" w:lineRule="auto"/>
        <w:ind w:firstLineChars="200" w:firstLine="420"/>
        <w:rPr>
          <w:rFonts w:ascii="Times New Roman"/>
          <w:color w:val="000000" w:themeColor="text1"/>
        </w:rPr>
      </w:pPr>
      <w:r w:rsidRPr="00DC4CB5">
        <w:rPr>
          <w:rFonts w:ascii="Times New Roman"/>
          <w:color w:val="000000" w:themeColor="text1"/>
        </w:rPr>
        <w:t xml:space="preserve">c)  </w:t>
      </w:r>
      <w:r w:rsidRPr="00DC4CB5">
        <w:rPr>
          <w:rFonts w:ascii="Times New Roman"/>
          <w:color w:val="000000" w:themeColor="text1"/>
        </w:rPr>
        <w:t>产品工艺表（产品生产工艺过程等）；</w:t>
      </w:r>
    </w:p>
    <w:p w14:paraId="29D5FE57" w14:textId="77777777" w:rsidR="00587882" w:rsidRPr="00DC4CB5" w:rsidRDefault="00E659BF">
      <w:pPr>
        <w:pStyle w:val="a"/>
        <w:numPr>
          <w:ilvl w:val="0"/>
          <w:numId w:val="0"/>
        </w:numPr>
        <w:spacing w:line="360" w:lineRule="auto"/>
        <w:ind w:firstLineChars="200" w:firstLine="420"/>
        <w:rPr>
          <w:rFonts w:ascii="Times New Roman"/>
          <w:color w:val="000000" w:themeColor="text1"/>
        </w:rPr>
      </w:pPr>
      <w:r w:rsidRPr="00DC4CB5">
        <w:rPr>
          <w:rFonts w:ascii="Times New Roman"/>
          <w:color w:val="000000" w:themeColor="text1"/>
        </w:rPr>
        <w:t xml:space="preserve">d)  </w:t>
      </w:r>
      <w:r w:rsidRPr="00DC4CB5">
        <w:rPr>
          <w:rFonts w:ascii="Times New Roman"/>
          <w:color w:val="000000" w:themeColor="text1"/>
        </w:rPr>
        <w:t>各单元过程的数据收集表；</w:t>
      </w:r>
    </w:p>
    <w:p w14:paraId="118B10B9" w14:textId="77777777" w:rsidR="00587882" w:rsidRPr="00DC4CB5" w:rsidRDefault="00E659BF">
      <w:pPr>
        <w:pStyle w:val="a"/>
        <w:numPr>
          <w:ilvl w:val="0"/>
          <w:numId w:val="0"/>
        </w:numPr>
        <w:spacing w:line="360" w:lineRule="auto"/>
        <w:ind w:firstLineChars="200" w:firstLine="420"/>
        <w:rPr>
          <w:rFonts w:ascii="Times New Roman"/>
          <w:color w:val="000000" w:themeColor="text1"/>
        </w:rPr>
      </w:pPr>
      <w:r w:rsidRPr="00DC4CB5">
        <w:rPr>
          <w:rFonts w:ascii="Times New Roman"/>
          <w:color w:val="000000" w:themeColor="text1"/>
        </w:rPr>
        <w:t xml:space="preserve">e)  </w:t>
      </w:r>
      <w:r w:rsidRPr="00DC4CB5">
        <w:rPr>
          <w:rFonts w:ascii="Times New Roman"/>
          <w:color w:val="000000" w:themeColor="text1"/>
        </w:rPr>
        <w:t>其他证明材料。</w:t>
      </w:r>
    </w:p>
    <w:p w14:paraId="1F0D36C4" w14:textId="77777777" w:rsidR="00587882" w:rsidRPr="00DC4CB5" w:rsidRDefault="00587882">
      <w:pPr>
        <w:pStyle w:val="a"/>
        <w:numPr>
          <w:ilvl w:val="0"/>
          <w:numId w:val="0"/>
        </w:numPr>
        <w:spacing w:line="360" w:lineRule="auto"/>
        <w:ind w:firstLineChars="200" w:firstLine="420"/>
        <w:rPr>
          <w:rFonts w:ascii="Times New Roman"/>
          <w:color w:val="000000" w:themeColor="text1"/>
        </w:rPr>
      </w:pPr>
    </w:p>
    <w:p w14:paraId="58FAC176" w14:textId="77777777" w:rsidR="00587882" w:rsidRPr="00DC4CB5" w:rsidRDefault="00E659BF">
      <w:pPr>
        <w:pStyle w:val="afff"/>
        <w:framePr w:wrap="around" w:vAnchor="text" w:hAnchor="page" w:x="4222" w:y="1"/>
        <w:jc w:val="left"/>
        <w:rPr>
          <w:color w:val="000000" w:themeColor="text1"/>
        </w:rPr>
      </w:pPr>
      <w:r w:rsidRPr="00DC4CB5">
        <w:rPr>
          <w:color w:val="000000" w:themeColor="text1"/>
        </w:rPr>
        <w:t>_________________________________</w:t>
      </w:r>
    </w:p>
    <w:p w14:paraId="26DCB7EA" w14:textId="77777777" w:rsidR="00587882" w:rsidRPr="00DC4CB5" w:rsidRDefault="00587882">
      <w:pPr>
        <w:spacing w:line="360" w:lineRule="auto"/>
        <w:rPr>
          <w:rFonts w:ascii="Times New Roman" w:eastAsiaTheme="minorEastAsia" w:hAnsi="Times New Roman"/>
          <w:color w:val="000000" w:themeColor="text1"/>
          <w:szCs w:val="21"/>
        </w:rPr>
      </w:pPr>
    </w:p>
    <w:p w14:paraId="7C8862FF" w14:textId="77777777" w:rsidR="00587882" w:rsidRPr="00DC4CB5" w:rsidRDefault="00587882">
      <w:pPr>
        <w:spacing w:line="360" w:lineRule="auto"/>
        <w:jc w:val="left"/>
        <w:rPr>
          <w:rFonts w:ascii="Times New Roman" w:eastAsiaTheme="minorEastAsia" w:hAnsi="Times New Roman"/>
          <w:szCs w:val="21"/>
        </w:rPr>
      </w:pPr>
    </w:p>
    <w:p w14:paraId="174ACC6C" w14:textId="77777777" w:rsidR="00587882" w:rsidRPr="00DC4CB5" w:rsidRDefault="00587882">
      <w:pPr>
        <w:jc w:val="center"/>
        <w:rPr>
          <w:rFonts w:ascii="Times New Roman" w:eastAsiaTheme="minorEastAsia" w:hAnsi="Times New Roman"/>
          <w:szCs w:val="21"/>
        </w:rPr>
      </w:pPr>
    </w:p>
    <w:sectPr w:rsidR="00587882" w:rsidRPr="00DC4CB5">
      <w:headerReference w:type="default" r:id="rId18"/>
      <w:footerReference w:type="default" r:id="rId19"/>
      <w:pgSz w:w="11906" w:h="16838"/>
      <w:pgMar w:top="1417" w:right="1417" w:bottom="1417" w:left="1417" w:header="1134" w:footer="1020" w:gutter="0"/>
      <w:cols w:space="0"/>
      <w:formProt w:val="0"/>
      <w:docGrid w:type="lines" w:linePitch="312"/>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D20DB3" w14:textId="77777777" w:rsidR="0043112E" w:rsidRDefault="0043112E">
      <w:r>
        <w:separator/>
      </w:r>
    </w:p>
  </w:endnote>
  <w:endnote w:type="continuationSeparator" w:id="0">
    <w:p w14:paraId="735905B2" w14:textId="77777777" w:rsidR="0043112E" w:rsidRDefault="004311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1" w:subsetted="1" w:fontKey="{C6AE058F-D159-4445-9182-EE9BA4829353}"/>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2" w:subsetted="1" w:fontKey="{A3AD8396-0639-4551-8BC5-BD0A532A7A83}"/>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方正仿宋简体">
    <w:altName w:val="微软雅黑"/>
    <w:charset w:val="86"/>
    <w:family w:val="auto"/>
    <w:pitch w:val="default"/>
    <w:sig w:usb0="00000000" w:usb1="00000000" w:usb2="00000000" w:usb3="00000000" w:csb0="00040000" w:csb1="00000000"/>
  </w:font>
  <w:font w:name="仿宋_GB2312">
    <w:altName w:val="仿宋"/>
    <w:charset w:val="86"/>
    <w:family w:val="modern"/>
    <w:pitch w:val="default"/>
    <w:sig w:usb0="00000000" w:usb1="00000000" w:usb2="00000010" w:usb3="00000000" w:csb0="00040000" w:csb1="00000000"/>
  </w:font>
  <w:font w:name="方正小标宋简体">
    <w:altName w:val="微软雅黑"/>
    <w:charset w:val="86"/>
    <w:family w:val="auto"/>
    <w:pitch w:val="default"/>
    <w:sig w:usb0="00000000" w:usb1="00000000" w:usb2="00000010" w:usb3="00000000" w:csb0="00040000" w:csb1="00000000"/>
  </w:font>
  <w:font w:name="Cambria Math">
    <w:panose1 w:val="02040503050406030204"/>
    <w:charset w:val="00"/>
    <w:family w:val="roman"/>
    <w:pitch w:val="variable"/>
    <w:sig w:usb0="E00006FF" w:usb1="420024FF" w:usb2="02000000" w:usb3="00000000" w:csb0="0000019F" w:csb1="00000000"/>
    <w:embedRegular r:id="rId3" w:fontKey="{98509753-D1BA-4BD4-9514-38E3F21DAE3D}"/>
    <w:embedItalic r:id="rId4" w:fontKey="{5ED76835-6C24-4B64-A069-C0BDF77B861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517507"/>
    </w:sdtPr>
    <w:sdtContent>
      <w:p w14:paraId="02A58409" w14:textId="77777777" w:rsidR="00587882" w:rsidRDefault="00E659BF">
        <w:pPr>
          <w:pStyle w:val="af2"/>
          <w:jc w:val="right"/>
        </w:pPr>
        <w:r>
          <w:fldChar w:fldCharType="begin"/>
        </w:r>
        <w:r>
          <w:instrText xml:space="preserve"> PAGE   \* MERGEFORMAT </w:instrText>
        </w:r>
        <w:r>
          <w:fldChar w:fldCharType="separate"/>
        </w:r>
        <w:r>
          <w:rPr>
            <w:lang w:val="zh-CN"/>
          </w:rPr>
          <w:t>II</w:t>
        </w:r>
        <w:r>
          <w:rPr>
            <w:lang w:val="zh-CN"/>
          </w:rPr>
          <w:fldChar w:fldCharType="end"/>
        </w:r>
      </w:p>
    </w:sdtContent>
  </w:sdt>
  <w:p w14:paraId="22C70937" w14:textId="77777777" w:rsidR="00587882" w:rsidRDefault="00587882">
    <w:pPr>
      <w:pStyle w:val="af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94832285"/>
      <w:docPartObj>
        <w:docPartGallery w:val="Page Numbers (Bottom of Page)"/>
        <w:docPartUnique/>
      </w:docPartObj>
    </w:sdtPr>
    <w:sdtContent>
      <w:p w14:paraId="1E9DA082" w14:textId="53761C43" w:rsidR="00587882" w:rsidRDefault="00961738" w:rsidP="00961738">
        <w:pPr>
          <w:pStyle w:val="af2"/>
          <w:jc w:val="center"/>
          <w:rPr>
            <w:rFonts w:hint="eastAsia"/>
          </w:rPr>
        </w:pPr>
        <w:r>
          <w:fldChar w:fldCharType="begin"/>
        </w:r>
        <w:r>
          <w:instrText>PAGE   \* MERGEFORMAT</w:instrText>
        </w:r>
        <w:r>
          <w:fldChar w:fldCharType="separate"/>
        </w:r>
        <w:r>
          <w:rPr>
            <w:lang w:val="zh-CN"/>
          </w:rPr>
          <w:t>2</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9277281"/>
      <w:docPartObj>
        <w:docPartGallery w:val="Page Numbers (Bottom of Page)"/>
        <w:docPartUnique/>
      </w:docPartObj>
    </w:sdtPr>
    <w:sdtContent>
      <w:p w14:paraId="12D874B2" w14:textId="2CB4481F" w:rsidR="00587882" w:rsidRDefault="00961738" w:rsidP="00961738">
        <w:pPr>
          <w:pStyle w:val="af2"/>
          <w:jc w:val="center"/>
          <w:rPr>
            <w:rFonts w:hint="eastAsia"/>
          </w:rPr>
        </w:pPr>
        <w:r>
          <w:fldChar w:fldCharType="begin"/>
        </w:r>
        <w:r>
          <w:instrText>PAGE   \* MERGEFORMAT</w:instrText>
        </w:r>
        <w:r>
          <w:fldChar w:fldCharType="separate"/>
        </w:r>
        <w:r>
          <w:rPr>
            <w:lang w:val="zh-CN"/>
          </w:rP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5F8C65" w14:textId="77777777" w:rsidR="0043112E" w:rsidRDefault="0043112E">
      <w:r>
        <w:separator/>
      </w:r>
    </w:p>
  </w:footnote>
  <w:footnote w:type="continuationSeparator" w:id="0">
    <w:p w14:paraId="0ED5C4F2" w14:textId="77777777" w:rsidR="0043112E" w:rsidRDefault="004311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E5C9B0" w14:textId="77777777" w:rsidR="00587882" w:rsidRDefault="00E659BF">
    <w:pPr>
      <w:pStyle w:val="af4"/>
      <w:pBdr>
        <w:bottom w:val="none" w:sz="0" w:space="1" w:color="auto"/>
      </w:pBdr>
      <w:jc w:val="right"/>
      <w:rPr>
        <w:rFonts w:ascii="Times New Roman" w:eastAsia="黑体" w:hAnsi="Times New Roman"/>
      </w:rPr>
    </w:pPr>
    <w:r>
      <w:rPr>
        <w:rFonts w:ascii="Times New Roman" w:eastAsia="黑体" w:hAnsi="Times New Roman"/>
      </w:rPr>
      <w:t>T/CNTAC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36FA7E" w14:textId="77777777" w:rsidR="00587882" w:rsidRDefault="00587882">
    <w:pPr>
      <w:pStyle w:val="af4"/>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8BBEAA" w14:textId="77777777" w:rsidR="00587882" w:rsidRDefault="00E659BF">
    <w:pPr>
      <w:pStyle w:val="af4"/>
      <w:pBdr>
        <w:bottom w:val="none" w:sz="0" w:space="0" w:color="auto"/>
      </w:pBdr>
      <w:jc w:val="right"/>
    </w:pPr>
    <w:r>
      <w:rPr>
        <w:rFonts w:hint="eastAsia"/>
      </w:rPr>
      <w:t xml:space="preserve">T/CNTAC </w:t>
    </w:r>
    <w:r>
      <w:rPr>
        <w:rFonts w:asciiTheme="minorEastAsia" w:eastAsiaTheme="minorEastAsia" w:hAnsiTheme="minorEastAsia" w:cstheme="minorHAnsi" w:hint="eastAsia"/>
        <w:color w:val="000000"/>
        <w:szCs w:val="21"/>
      </w:rPr>
      <w:t>×-××××</w:t>
    </w:r>
  </w:p>
  <w:p w14:paraId="741E431E" w14:textId="77777777" w:rsidR="00587882" w:rsidRDefault="00587882">
    <w:pPr>
      <w:pStyle w:val="af4"/>
      <w:pBdr>
        <w:bottom w:val="none" w:sz="0" w:space="0" w:color="auto"/>
      </w:pBd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1C3F5" w14:textId="77777777" w:rsidR="00587882" w:rsidRDefault="00587882">
    <w:pPr>
      <w:pStyle w:val="af4"/>
      <w:pBdr>
        <w:bottom w:val="none" w:sz="0" w:space="1"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833A5"/>
    <w:multiLevelType w:val="multilevel"/>
    <w:tmpl w:val="03D833A5"/>
    <w:lvl w:ilvl="0">
      <w:start w:val="1"/>
      <w:numFmt w:val="lowerLetter"/>
      <w:lvlText w:val="%1)"/>
      <w:lvlJc w:val="left"/>
      <w:pPr>
        <w:ind w:left="644" w:hanging="360"/>
      </w:pPr>
      <w:rPr>
        <w:rFonts w:cs="Times New Roman" w:hint="default"/>
      </w:rPr>
    </w:lvl>
    <w:lvl w:ilvl="1">
      <w:start w:val="1"/>
      <w:numFmt w:val="lowerLetter"/>
      <w:lvlText w:val="%2)"/>
      <w:lvlJc w:val="left"/>
      <w:pPr>
        <w:ind w:left="1124" w:hanging="420"/>
      </w:pPr>
      <w:rPr>
        <w:rFonts w:cs="Times New Roman"/>
      </w:rPr>
    </w:lvl>
    <w:lvl w:ilvl="2">
      <w:start w:val="1"/>
      <w:numFmt w:val="lowerRoman"/>
      <w:lvlText w:val="%3."/>
      <w:lvlJc w:val="right"/>
      <w:pPr>
        <w:ind w:left="1544" w:hanging="420"/>
      </w:pPr>
      <w:rPr>
        <w:rFonts w:cs="Times New Roman"/>
      </w:rPr>
    </w:lvl>
    <w:lvl w:ilvl="3">
      <w:start w:val="1"/>
      <w:numFmt w:val="decimal"/>
      <w:lvlText w:val="%4."/>
      <w:lvlJc w:val="left"/>
      <w:pPr>
        <w:ind w:left="1964" w:hanging="420"/>
      </w:pPr>
      <w:rPr>
        <w:rFonts w:cs="Times New Roman"/>
      </w:rPr>
    </w:lvl>
    <w:lvl w:ilvl="4">
      <w:start w:val="1"/>
      <w:numFmt w:val="lowerLetter"/>
      <w:lvlText w:val="%5)"/>
      <w:lvlJc w:val="left"/>
      <w:pPr>
        <w:ind w:left="2384" w:hanging="420"/>
      </w:pPr>
      <w:rPr>
        <w:rFonts w:cs="Times New Roman"/>
      </w:rPr>
    </w:lvl>
    <w:lvl w:ilvl="5">
      <w:start w:val="1"/>
      <w:numFmt w:val="lowerRoman"/>
      <w:lvlText w:val="%6."/>
      <w:lvlJc w:val="right"/>
      <w:pPr>
        <w:ind w:left="2804" w:hanging="420"/>
      </w:pPr>
      <w:rPr>
        <w:rFonts w:cs="Times New Roman"/>
      </w:rPr>
    </w:lvl>
    <w:lvl w:ilvl="6">
      <w:start w:val="1"/>
      <w:numFmt w:val="decimal"/>
      <w:lvlText w:val="%7."/>
      <w:lvlJc w:val="left"/>
      <w:pPr>
        <w:ind w:left="3224" w:hanging="420"/>
      </w:pPr>
      <w:rPr>
        <w:rFonts w:cs="Times New Roman"/>
      </w:rPr>
    </w:lvl>
    <w:lvl w:ilvl="7">
      <w:start w:val="1"/>
      <w:numFmt w:val="lowerLetter"/>
      <w:lvlText w:val="%8)"/>
      <w:lvlJc w:val="left"/>
      <w:pPr>
        <w:ind w:left="3644" w:hanging="420"/>
      </w:pPr>
      <w:rPr>
        <w:rFonts w:cs="Times New Roman"/>
      </w:rPr>
    </w:lvl>
    <w:lvl w:ilvl="8">
      <w:start w:val="1"/>
      <w:numFmt w:val="lowerRoman"/>
      <w:lvlText w:val="%9."/>
      <w:lvlJc w:val="right"/>
      <w:pPr>
        <w:ind w:left="4064" w:hanging="420"/>
      </w:pPr>
      <w:rPr>
        <w:rFonts w:cs="Times New Roman"/>
      </w:rPr>
    </w:lvl>
  </w:abstractNum>
  <w:abstractNum w:abstractNumId="1" w15:restartNumberingAfterBreak="0">
    <w:nsid w:val="09147273"/>
    <w:multiLevelType w:val="multilevel"/>
    <w:tmpl w:val="09147273"/>
    <w:lvl w:ilvl="0">
      <w:start w:val="1"/>
      <w:numFmt w:val="lowerLetter"/>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 w15:restartNumberingAfterBreak="0">
    <w:nsid w:val="09407ACA"/>
    <w:multiLevelType w:val="multilevel"/>
    <w:tmpl w:val="09407ACA"/>
    <w:lvl w:ilvl="0">
      <w:start w:val="1"/>
      <w:numFmt w:val="lowerLetter"/>
      <w:lvlText w:val="%1)"/>
      <w:lvlJc w:val="left"/>
      <w:pPr>
        <w:ind w:left="420" w:hanging="420"/>
      </w:pPr>
      <w:rPr>
        <w:rFonts w:cs="Times New Roman"/>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3" w15:restartNumberingAfterBreak="0">
    <w:nsid w:val="139C79F6"/>
    <w:multiLevelType w:val="multilevel"/>
    <w:tmpl w:val="139C79F6"/>
    <w:lvl w:ilvl="0">
      <w:start w:val="1"/>
      <w:numFmt w:val="lowerLetter"/>
      <w:lvlText w:val="%1)"/>
      <w:lvlJc w:val="left"/>
      <w:pPr>
        <w:ind w:left="780" w:hanging="360"/>
      </w:pPr>
      <w:rPr>
        <w:rFonts w:cs="Times New Roman" w:hint="default"/>
      </w:rPr>
    </w:lvl>
    <w:lvl w:ilvl="1">
      <w:start w:val="1"/>
      <w:numFmt w:val="lowerLetter"/>
      <w:lvlText w:val="%2)"/>
      <w:lvlJc w:val="left"/>
      <w:pPr>
        <w:ind w:left="1260" w:hanging="420"/>
      </w:pPr>
      <w:rPr>
        <w:rFonts w:cs="Times New Roman"/>
      </w:rPr>
    </w:lvl>
    <w:lvl w:ilvl="2">
      <w:start w:val="1"/>
      <w:numFmt w:val="lowerRoman"/>
      <w:lvlText w:val="%3."/>
      <w:lvlJc w:val="right"/>
      <w:pPr>
        <w:ind w:left="1680" w:hanging="420"/>
      </w:pPr>
      <w:rPr>
        <w:rFonts w:cs="Times New Roman"/>
      </w:rPr>
    </w:lvl>
    <w:lvl w:ilvl="3">
      <w:start w:val="1"/>
      <w:numFmt w:val="decimal"/>
      <w:lvlText w:val="%4."/>
      <w:lvlJc w:val="left"/>
      <w:pPr>
        <w:ind w:left="2100" w:hanging="420"/>
      </w:pPr>
      <w:rPr>
        <w:rFonts w:cs="Times New Roman"/>
      </w:rPr>
    </w:lvl>
    <w:lvl w:ilvl="4">
      <w:start w:val="1"/>
      <w:numFmt w:val="lowerLetter"/>
      <w:lvlText w:val="%5)"/>
      <w:lvlJc w:val="left"/>
      <w:pPr>
        <w:ind w:left="2520" w:hanging="420"/>
      </w:pPr>
      <w:rPr>
        <w:rFonts w:cs="Times New Roman"/>
      </w:rPr>
    </w:lvl>
    <w:lvl w:ilvl="5">
      <w:start w:val="1"/>
      <w:numFmt w:val="lowerRoman"/>
      <w:lvlText w:val="%6."/>
      <w:lvlJc w:val="right"/>
      <w:pPr>
        <w:ind w:left="2940" w:hanging="420"/>
      </w:pPr>
      <w:rPr>
        <w:rFonts w:cs="Times New Roman"/>
      </w:rPr>
    </w:lvl>
    <w:lvl w:ilvl="6">
      <w:start w:val="1"/>
      <w:numFmt w:val="decimal"/>
      <w:lvlText w:val="%7."/>
      <w:lvlJc w:val="left"/>
      <w:pPr>
        <w:ind w:left="3360" w:hanging="420"/>
      </w:pPr>
      <w:rPr>
        <w:rFonts w:cs="Times New Roman"/>
      </w:rPr>
    </w:lvl>
    <w:lvl w:ilvl="7">
      <w:start w:val="1"/>
      <w:numFmt w:val="lowerLetter"/>
      <w:lvlText w:val="%8)"/>
      <w:lvlJc w:val="left"/>
      <w:pPr>
        <w:ind w:left="3780" w:hanging="420"/>
      </w:pPr>
      <w:rPr>
        <w:rFonts w:cs="Times New Roman"/>
      </w:rPr>
    </w:lvl>
    <w:lvl w:ilvl="8">
      <w:start w:val="1"/>
      <w:numFmt w:val="lowerRoman"/>
      <w:lvlText w:val="%9."/>
      <w:lvlJc w:val="right"/>
      <w:pPr>
        <w:ind w:left="4200" w:hanging="420"/>
      </w:pPr>
      <w:rPr>
        <w:rFonts w:cs="Times New Roman"/>
      </w:rPr>
    </w:lvl>
  </w:abstractNum>
  <w:abstractNum w:abstractNumId="4" w15:restartNumberingAfterBreak="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1"/>
        <w:szCs w:val="21"/>
      </w:rPr>
    </w:lvl>
    <w:lvl w:ilvl="1">
      <w:start w:val="1"/>
      <w:numFmt w:val="decimal"/>
      <w:suff w:val="nothing"/>
      <w:lvlText w:val="%1.%2　"/>
      <w:lvlJc w:val="left"/>
      <w:pPr>
        <w:ind w:left="0" w:firstLine="0"/>
      </w:pPr>
      <w:rPr>
        <w:rFonts w:ascii="黑体" w:eastAsia="黑体" w:hAnsi="Times New Roman" w:cs="Times New Roman" w:hint="eastAsia"/>
        <w:b w:val="0"/>
        <w:bCs w:val="0"/>
        <w:i w:val="0"/>
        <w:iCs w:val="0"/>
        <w:caps w:val="0"/>
        <w:strike w:val="0"/>
        <w:dstrike w:val="0"/>
        <w:outline w:val="0"/>
        <w:shadow w:val="0"/>
        <w:emboss w:val="0"/>
        <w:imprint w:val="0"/>
        <w:vanish w:val="0"/>
        <w:spacing w:val="0"/>
        <w:kern w:val="0"/>
        <w:position w:val="0"/>
        <w:sz w:val="21"/>
        <w:szCs w:val="21"/>
        <w:u w:val="none"/>
        <w:vertAlign w:val="baseline"/>
      </w:rPr>
    </w:lvl>
    <w:lvl w:ilvl="2">
      <w:start w:val="1"/>
      <w:numFmt w:val="decimal"/>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5" w15:restartNumberingAfterBreak="0">
    <w:nsid w:val="2C5917C3"/>
    <w:multiLevelType w:val="multilevel"/>
    <w:tmpl w:val="2C5917C3"/>
    <w:lvl w:ilvl="0">
      <w:start w:val="1"/>
      <w:numFmt w:val="none"/>
      <w:pStyle w:val="a"/>
      <w:suff w:val="nothing"/>
      <w:lvlText w:val="%1——"/>
      <w:lvlJc w:val="left"/>
      <w:pPr>
        <w:ind w:left="975" w:hanging="408"/>
      </w:pPr>
      <w:rPr>
        <w:rFonts w:hint="eastAsia"/>
      </w:rPr>
    </w:lvl>
    <w:lvl w:ilvl="1">
      <w:start w:val="1"/>
      <w:numFmt w:val="bullet"/>
      <w:pStyle w:val="a0"/>
      <w:lvlText w:val=""/>
      <w:lvlJc w:val="left"/>
      <w:pPr>
        <w:tabs>
          <w:tab w:val="left" w:pos="902"/>
        </w:tabs>
        <w:ind w:left="1406" w:hanging="413"/>
      </w:pPr>
      <w:rPr>
        <w:rFonts w:ascii="Symbol" w:hAnsi="Symbol" w:hint="default"/>
        <w:color w:val="auto"/>
      </w:rPr>
    </w:lvl>
    <w:lvl w:ilvl="2">
      <w:start w:val="1"/>
      <w:numFmt w:val="bullet"/>
      <w:pStyle w:val="a1"/>
      <w:lvlText w:val=""/>
      <w:lvlJc w:val="left"/>
      <w:pPr>
        <w:tabs>
          <w:tab w:val="left" w:pos="1820"/>
        </w:tabs>
        <w:ind w:left="1820" w:hanging="414"/>
      </w:pPr>
      <w:rPr>
        <w:rFonts w:ascii="Symbol" w:hAnsi="Symbol" w:hint="default"/>
        <w:color w:val="auto"/>
      </w:rPr>
    </w:lvl>
    <w:lvl w:ilvl="3">
      <w:start w:val="1"/>
      <w:numFmt w:val="decimal"/>
      <w:lvlText w:val="%4."/>
      <w:lvlJc w:val="left"/>
      <w:pPr>
        <w:tabs>
          <w:tab w:val="left" w:pos="2213"/>
        </w:tabs>
        <w:ind w:left="2026" w:hanging="528"/>
      </w:pPr>
      <w:rPr>
        <w:rFonts w:hint="eastAsia"/>
      </w:rPr>
    </w:lvl>
    <w:lvl w:ilvl="4">
      <w:start w:val="1"/>
      <w:numFmt w:val="lowerLetter"/>
      <w:lvlText w:val="%5)"/>
      <w:lvlJc w:val="left"/>
      <w:pPr>
        <w:tabs>
          <w:tab w:val="left" w:pos="2525"/>
        </w:tabs>
        <w:ind w:left="2338" w:hanging="528"/>
      </w:pPr>
      <w:rPr>
        <w:rFonts w:hint="eastAsia"/>
      </w:rPr>
    </w:lvl>
    <w:lvl w:ilvl="5">
      <w:start w:val="1"/>
      <w:numFmt w:val="lowerRoman"/>
      <w:lvlText w:val="%6."/>
      <w:lvlJc w:val="right"/>
      <w:pPr>
        <w:tabs>
          <w:tab w:val="left" w:pos="2837"/>
        </w:tabs>
        <w:ind w:left="2650" w:hanging="528"/>
      </w:pPr>
      <w:rPr>
        <w:rFonts w:hint="eastAsia"/>
      </w:rPr>
    </w:lvl>
    <w:lvl w:ilvl="6">
      <w:start w:val="1"/>
      <w:numFmt w:val="decimal"/>
      <w:lvlText w:val="%7."/>
      <w:lvlJc w:val="left"/>
      <w:pPr>
        <w:tabs>
          <w:tab w:val="left" w:pos="3149"/>
        </w:tabs>
        <w:ind w:left="2962" w:hanging="528"/>
      </w:pPr>
      <w:rPr>
        <w:rFonts w:hint="eastAsia"/>
      </w:rPr>
    </w:lvl>
    <w:lvl w:ilvl="7">
      <w:start w:val="1"/>
      <w:numFmt w:val="lowerLetter"/>
      <w:lvlText w:val="%8)"/>
      <w:lvlJc w:val="left"/>
      <w:pPr>
        <w:tabs>
          <w:tab w:val="left" w:pos="3461"/>
        </w:tabs>
        <w:ind w:left="3274" w:hanging="528"/>
      </w:pPr>
      <w:rPr>
        <w:rFonts w:hint="eastAsia"/>
      </w:rPr>
    </w:lvl>
    <w:lvl w:ilvl="8">
      <w:start w:val="1"/>
      <w:numFmt w:val="lowerRoman"/>
      <w:lvlText w:val="%9."/>
      <w:lvlJc w:val="right"/>
      <w:pPr>
        <w:tabs>
          <w:tab w:val="left" w:pos="3773"/>
        </w:tabs>
        <w:ind w:left="3586" w:hanging="528"/>
      </w:pPr>
      <w:rPr>
        <w:rFonts w:hint="eastAsia"/>
      </w:rPr>
    </w:lvl>
  </w:abstractNum>
  <w:abstractNum w:abstractNumId="6" w15:restartNumberingAfterBreak="0">
    <w:nsid w:val="657D3FBC"/>
    <w:multiLevelType w:val="multilevel"/>
    <w:tmpl w:val="657D3FBC"/>
    <w:lvl w:ilvl="0">
      <w:start w:val="1"/>
      <w:numFmt w:val="upperLetter"/>
      <w:pStyle w:val="a2"/>
      <w:suff w:val="nothing"/>
      <w:lvlText w:val="附　录　%1"/>
      <w:lvlJc w:val="left"/>
      <w:pPr>
        <w:ind w:left="0" w:firstLine="0"/>
      </w:pPr>
      <w:rPr>
        <w:rFonts w:ascii="黑体" w:eastAsia="黑体" w:hAnsi="Times New Roman" w:hint="eastAsia"/>
        <w:b w:val="0"/>
        <w:i w:val="0"/>
        <w:spacing w:val="0"/>
        <w:w w:val="100"/>
        <w:sz w:val="21"/>
      </w:rPr>
    </w:lvl>
    <w:lvl w:ilvl="1">
      <w:start w:val="1"/>
      <w:numFmt w:val="decimal"/>
      <w:suff w:val="nothing"/>
      <w:lvlText w:val="%1.%2　"/>
      <w:lvlJc w:val="left"/>
      <w:pPr>
        <w:ind w:left="0" w:firstLine="0"/>
      </w:pPr>
      <w:rPr>
        <w:rFonts w:ascii="黑体" w:eastAsia="黑体" w:hAnsi="Times New Roman" w:hint="eastAsia"/>
        <w:b w:val="0"/>
        <w:i w:val="0"/>
        <w:snapToGrid/>
        <w:spacing w:val="0"/>
        <w:w w:val="100"/>
        <w:kern w:val="21"/>
        <w:sz w:val="21"/>
      </w:rPr>
    </w:lvl>
    <w:lvl w:ilvl="2">
      <w:start w:val="1"/>
      <w:numFmt w:val="decimal"/>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7" w15:restartNumberingAfterBreak="0">
    <w:nsid w:val="7A625192"/>
    <w:multiLevelType w:val="multilevel"/>
    <w:tmpl w:val="7A625192"/>
    <w:lvl w:ilvl="0">
      <w:start w:val="1"/>
      <w:numFmt w:val="decimal"/>
      <w:lvlText w:val="E.%1"/>
      <w:lvlJc w:val="left"/>
      <w:pPr>
        <w:ind w:left="425" w:hanging="425"/>
      </w:pPr>
      <w:rPr>
        <w:rFonts w:hint="eastAsia"/>
      </w:rPr>
    </w:lvl>
    <w:lvl w:ilvl="1">
      <w:start w:val="1"/>
      <w:numFmt w:val="decimal"/>
      <w:lvlText w:val="E.%1.%2"/>
      <w:lvlJc w:val="left"/>
      <w:pPr>
        <w:ind w:left="992" w:hanging="567"/>
      </w:pPr>
      <w:rPr>
        <w:rFonts w:hint="eastAsia"/>
      </w:rPr>
    </w:lvl>
    <w:lvl w:ilvl="2">
      <w:start w:val="1"/>
      <w:numFmt w:val="decimal"/>
      <w:lvlText w:val="E.%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num w:numId="1" w16cid:durableId="887842531">
    <w:abstractNumId w:val="6"/>
  </w:num>
  <w:num w:numId="2" w16cid:durableId="387266011">
    <w:abstractNumId w:val="5"/>
  </w:num>
  <w:num w:numId="3" w16cid:durableId="1819372603">
    <w:abstractNumId w:val="4"/>
  </w:num>
  <w:num w:numId="4" w16cid:durableId="636957223">
    <w:abstractNumId w:val="1"/>
  </w:num>
  <w:num w:numId="5" w16cid:durableId="1850439734">
    <w:abstractNumId w:val="2"/>
  </w:num>
  <w:num w:numId="6" w16cid:durableId="1397782659">
    <w:abstractNumId w:val="3"/>
  </w:num>
  <w:num w:numId="7" w16cid:durableId="1725520525">
    <w:abstractNumId w:val="0"/>
  </w:num>
  <w:num w:numId="8" w16cid:durableId="181976150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bordersDoNotSurroundHeader/>
  <w:bordersDoNotSurroundFooter/>
  <w:proofState w:spelling="clean" w:grammar="clean"/>
  <w:doNotTrackMoves/>
  <w:doNotTrackFormatting/>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5"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docVars>
    <w:docVar w:name="commondata" w:val="eyJoZGlkIjoiM2Y2NmIyNGMwOTZhOTc1ZmIxZWE2MTBhYTk2YmYwYjYifQ=="/>
  </w:docVars>
  <w:rsids>
    <w:rsidRoot w:val="00D8778E"/>
    <w:rsid w:val="000008DD"/>
    <w:rsid w:val="00002290"/>
    <w:rsid w:val="000023B6"/>
    <w:rsid w:val="000031A2"/>
    <w:rsid w:val="00004CFF"/>
    <w:rsid w:val="000060DB"/>
    <w:rsid w:val="00006397"/>
    <w:rsid w:val="000063F5"/>
    <w:rsid w:val="00006A14"/>
    <w:rsid w:val="0001169F"/>
    <w:rsid w:val="0001211A"/>
    <w:rsid w:val="00014E88"/>
    <w:rsid w:val="00023E05"/>
    <w:rsid w:val="0002719A"/>
    <w:rsid w:val="00027F39"/>
    <w:rsid w:val="000333A0"/>
    <w:rsid w:val="00033618"/>
    <w:rsid w:val="0003386E"/>
    <w:rsid w:val="0003587B"/>
    <w:rsid w:val="0003598E"/>
    <w:rsid w:val="00036161"/>
    <w:rsid w:val="000369F6"/>
    <w:rsid w:val="000409BE"/>
    <w:rsid w:val="00041C69"/>
    <w:rsid w:val="0004203F"/>
    <w:rsid w:val="0004334B"/>
    <w:rsid w:val="000433C1"/>
    <w:rsid w:val="00044935"/>
    <w:rsid w:val="00045A68"/>
    <w:rsid w:val="00046B95"/>
    <w:rsid w:val="00046E0B"/>
    <w:rsid w:val="00047227"/>
    <w:rsid w:val="000478B0"/>
    <w:rsid w:val="00047E0E"/>
    <w:rsid w:val="0005005F"/>
    <w:rsid w:val="0005177B"/>
    <w:rsid w:val="0005284D"/>
    <w:rsid w:val="00054911"/>
    <w:rsid w:val="00055772"/>
    <w:rsid w:val="00056371"/>
    <w:rsid w:val="00060887"/>
    <w:rsid w:val="00062984"/>
    <w:rsid w:val="00063794"/>
    <w:rsid w:val="00064341"/>
    <w:rsid w:val="000675D8"/>
    <w:rsid w:val="00075E00"/>
    <w:rsid w:val="00075FAE"/>
    <w:rsid w:val="000778A1"/>
    <w:rsid w:val="000778A4"/>
    <w:rsid w:val="00077AAC"/>
    <w:rsid w:val="00080C38"/>
    <w:rsid w:val="00080EE3"/>
    <w:rsid w:val="0008203A"/>
    <w:rsid w:val="00085388"/>
    <w:rsid w:val="000858B3"/>
    <w:rsid w:val="00090B16"/>
    <w:rsid w:val="00091383"/>
    <w:rsid w:val="00092570"/>
    <w:rsid w:val="00092D0B"/>
    <w:rsid w:val="000949CD"/>
    <w:rsid w:val="000A0739"/>
    <w:rsid w:val="000A0891"/>
    <w:rsid w:val="000A0FB8"/>
    <w:rsid w:val="000B046E"/>
    <w:rsid w:val="000B2523"/>
    <w:rsid w:val="000B26EC"/>
    <w:rsid w:val="000B2BA0"/>
    <w:rsid w:val="000B39B7"/>
    <w:rsid w:val="000B4E4D"/>
    <w:rsid w:val="000B673A"/>
    <w:rsid w:val="000C2D80"/>
    <w:rsid w:val="000C3467"/>
    <w:rsid w:val="000C4405"/>
    <w:rsid w:val="000C46CE"/>
    <w:rsid w:val="000C50DB"/>
    <w:rsid w:val="000C5B24"/>
    <w:rsid w:val="000C632D"/>
    <w:rsid w:val="000C696E"/>
    <w:rsid w:val="000C6EAD"/>
    <w:rsid w:val="000C79F6"/>
    <w:rsid w:val="000D2B49"/>
    <w:rsid w:val="000D3375"/>
    <w:rsid w:val="000D367F"/>
    <w:rsid w:val="000D527B"/>
    <w:rsid w:val="000E26AD"/>
    <w:rsid w:val="000E2AA0"/>
    <w:rsid w:val="000E7AE0"/>
    <w:rsid w:val="000F10A9"/>
    <w:rsid w:val="000F2E6A"/>
    <w:rsid w:val="000F4983"/>
    <w:rsid w:val="000F4BED"/>
    <w:rsid w:val="000F6FF1"/>
    <w:rsid w:val="00100683"/>
    <w:rsid w:val="00100D30"/>
    <w:rsid w:val="001020E6"/>
    <w:rsid w:val="00102E3D"/>
    <w:rsid w:val="00103ACE"/>
    <w:rsid w:val="001042E6"/>
    <w:rsid w:val="00104908"/>
    <w:rsid w:val="00104C8A"/>
    <w:rsid w:val="001061FD"/>
    <w:rsid w:val="00106EEC"/>
    <w:rsid w:val="0010746D"/>
    <w:rsid w:val="00113AFE"/>
    <w:rsid w:val="00115B93"/>
    <w:rsid w:val="001162E2"/>
    <w:rsid w:val="00122602"/>
    <w:rsid w:val="001238EC"/>
    <w:rsid w:val="00123B18"/>
    <w:rsid w:val="00132201"/>
    <w:rsid w:val="00134BD3"/>
    <w:rsid w:val="00136059"/>
    <w:rsid w:val="001408D3"/>
    <w:rsid w:val="001428BB"/>
    <w:rsid w:val="001440F6"/>
    <w:rsid w:val="00144F9D"/>
    <w:rsid w:val="00145CE8"/>
    <w:rsid w:val="00145F32"/>
    <w:rsid w:val="00153439"/>
    <w:rsid w:val="00156050"/>
    <w:rsid w:val="00157D2B"/>
    <w:rsid w:val="001600CA"/>
    <w:rsid w:val="00160912"/>
    <w:rsid w:val="00162C47"/>
    <w:rsid w:val="00163978"/>
    <w:rsid w:val="001639BC"/>
    <w:rsid w:val="00166069"/>
    <w:rsid w:val="00167CC8"/>
    <w:rsid w:val="0017272B"/>
    <w:rsid w:val="00174465"/>
    <w:rsid w:val="001755D3"/>
    <w:rsid w:val="00181E7B"/>
    <w:rsid w:val="001829DA"/>
    <w:rsid w:val="001845CD"/>
    <w:rsid w:val="001849D6"/>
    <w:rsid w:val="00186248"/>
    <w:rsid w:val="0018694A"/>
    <w:rsid w:val="00191FBF"/>
    <w:rsid w:val="00195AC2"/>
    <w:rsid w:val="001A2755"/>
    <w:rsid w:val="001A529E"/>
    <w:rsid w:val="001A5DEA"/>
    <w:rsid w:val="001B0B68"/>
    <w:rsid w:val="001B1B73"/>
    <w:rsid w:val="001B5B67"/>
    <w:rsid w:val="001B5DD4"/>
    <w:rsid w:val="001B5DEF"/>
    <w:rsid w:val="001C010F"/>
    <w:rsid w:val="001C0C5D"/>
    <w:rsid w:val="001C1594"/>
    <w:rsid w:val="001C594D"/>
    <w:rsid w:val="001C5AD4"/>
    <w:rsid w:val="001C7C4D"/>
    <w:rsid w:val="001D0FC7"/>
    <w:rsid w:val="001D106E"/>
    <w:rsid w:val="001D3735"/>
    <w:rsid w:val="001D4011"/>
    <w:rsid w:val="001D4B39"/>
    <w:rsid w:val="001D5D53"/>
    <w:rsid w:val="001D7475"/>
    <w:rsid w:val="001E0EC9"/>
    <w:rsid w:val="001E13D3"/>
    <w:rsid w:val="001E6407"/>
    <w:rsid w:val="001E652A"/>
    <w:rsid w:val="001E66CE"/>
    <w:rsid w:val="001E6F73"/>
    <w:rsid w:val="001E7299"/>
    <w:rsid w:val="001E741C"/>
    <w:rsid w:val="001F00B2"/>
    <w:rsid w:val="001F0217"/>
    <w:rsid w:val="001F0259"/>
    <w:rsid w:val="001F3E17"/>
    <w:rsid w:val="001F49D4"/>
    <w:rsid w:val="001F5226"/>
    <w:rsid w:val="001F6B7D"/>
    <w:rsid w:val="00201594"/>
    <w:rsid w:val="00201A98"/>
    <w:rsid w:val="002022FB"/>
    <w:rsid w:val="00202C56"/>
    <w:rsid w:val="00203216"/>
    <w:rsid w:val="002047E0"/>
    <w:rsid w:val="00204926"/>
    <w:rsid w:val="00206FC7"/>
    <w:rsid w:val="00207D96"/>
    <w:rsid w:val="00213485"/>
    <w:rsid w:val="002161F6"/>
    <w:rsid w:val="00216AE9"/>
    <w:rsid w:val="0021782A"/>
    <w:rsid w:val="00221673"/>
    <w:rsid w:val="00224770"/>
    <w:rsid w:val="00231209"/>
    <w:rsid w:val="00231262"/>
    <w:rsid w:val="002320D8"/>
    <w:rsid w:val="0023272C"/>
    <w:rsid w:val="0023411C"/>
    <w:rsid w:val="00234473"/>
    <w:rsid w:val="002365FC"/>
    <w:rsid w:val="002426AF"/>
    <w:rsid w:val="002427EA"/>
    <w:rsid w:val="00243240"/>
    <w:rsid w:val="0024463C"/>
    <w:rsid w:val="002446A3"/>
    <w:rsid w:val="0024489C"/>
    <w:rsid w:val="0024754E"/>
    <w:rsid w:val="00247B9C"/>
    <w:rsid w:val="00251EA1"/>
    <w:rsid w:val="00254DDD"/>
    <w:rsid w:val="00256F5D"/>
    <w:rsid w:val="00257948"/>
    <w:rsid w:val="00261480"/>
    <w:rsid w:val="00261E65"/>
    <w:rsid w:val="00262409"/>
    <w:rsid w:val="00262B5D"/>
    <w:rsid w:val="0026473F"/>
    <w:rsid w:val="00267DFF"/>
    <w:rsid w:val="00270643"/>
    <w:rsid w:val="00271EB4"/>
    <w:rsid w:val="002731F5"/>
    <w:rsid w:val="002744AD"/>
    <w:rsid w:val="00276BEA"/>
    <w:rsid w:val="00276D00"/>
    <w:rsid w:val="002776F7"/>
    <w:rsid w:val="00277A7D"/>
    <w:rsid w:val="0028058A"/>
    <w:rsid w:val="0028148C"/>
    <w:rsid w:val="00281981"/>
    <w:rsid w:val="00282ABA"/>
    <w:rsid w:val="00282D8D"/>
    <w:rsid w:val="00287B37"/>
    <w:rsid w:val="00292A75"/>
    <w:rsid w:val="0029428B"/>
    <w:rsid w:val="00294B67"/>
    <w:rsid w:val="0029678A"/>
    <w:rsid w:val="00297581"/>
    <w:rsid w:val="002A2358"/>
    <w:rsid w:val="002A6BC4"/>
    <w:rsid w:val="002A6D00"/>
    <w:rsid w:val="002A7956"/>
    <w:rsid w:val="002B4E35"/>
    <w:rsid w:val="002B5C74"/>
    <w:rsid w:val="002C184D"/>
    <w:rsid w:val="002C3664"/>
    <w:rsid w:val="002D0D87"/>
    <w:rsid w:val="002D1488"/>
    <w:rsid w:val="002D25FC"/>
    <w:rsid w:val="002D3866"/>
    <w:rsid w:val="002D5740"/>
    <w:rsid w:val="002D7291"/>
    <w:rsid w:val="002D7EFA"/>
    <w:rsid w:val="002E053E"/>
    <w:rsid w:val="002E0C2E"/>
    <w:rsid w:val="002E15DE"/>
    <w:rsid w:val="002E2129"/>
    <w:rsid w:val="002E3C15"/>
    <w:rsid w:val="002E43F0"/>
    <w:rsid w:val="002E4D5C"/>
    <w:rsid w:val="002E515F"/>
    <w:rsid w:val="002F0BC2"/>
    <w:rsid w:val="002F0C1A"/>
    <w:rsid w:val="002F25F3"/>
    <w:rsid w:val="002F2D7C"/>
    <w:rsid w:val="002F324C"/>
    <w:rsid w:val="002F54D6"/>
    <w:rsid w:val="002F6299"/>
    <w:rsid w:val="002F6699"/>
    <w:rsid w:val="00304BA9"/>
    <w:rsid w:val="00305914"/>
    <w:rsid w:val="003118B7"/>
    <w:rsid w:val="00313396"/>
    <w:rsid w:val="00313E21"/>
    <w:rsid w:val="00315CA7"/>
    <w:rsid w:val="0032031E"/>
    <w:rsid w:val="00321EF9"/>
    <w:rsid w:val="0032263C"/>
    <w:rsid w:val="00324BF4"/>
    <w:rsid w:val="0032625B"/>
    <w:rsid w:val="00326905"/>
    <w:rsid w:val="00326B3C"/>
    <w:rsid w:val="0032764C"/>
    <w:rsid w:val="00327E70"/>
    <w:rsid w:val="00334256"/>
    <w:rsid w:val="0033541B"/>
    <w:rsid w:val="00336F5C"/>
    <w:rsid w:val="00340066"/>
    <w:rsid w:val="00343B04"/>
    <w:rsid w:val="00343FA4"/>
    <w:rsid w:val="00344751"/>
    <w:rsid w:val="00356B44"/>
    <w:rsid w:val="00356FE6"/>
    <w:rsid w:val="00372E6E"/>
    <w:rsid w:val="00373118"/>
    <w:rsid w:val="00374B0C"/>
    <w:rsid w:val="00380950"/>
    <w:rsid w:val="0038140C"/>
    <w:rsid w:val="00382A2B"/>
    <w:rsid w:val="0038311B"/>
    <w:rsid w:val="003838B0"/>
    <w:rsid w:val="00385E04"/>
    <w:rsid w:val="00385FF9"/>
    <w:rsid w:val="00387474"/>
    <w:rsid w:val="00387C42"/>
    <w:rsid w:val="003900F3"/>
    <w:rsid w:val="00391174"/>
    <w:rsid w:val="00391F10"/>
    <w:rsid w:val="00393991"/>
    <w:rsid w:val="00394731"/>
    <w:rsid w:val="00394C55"/>
    <w:rsid w:val="00396E8A"/>
    <w:rsid w:val="00396F3D"/>
    <w:rsid w:val="003A1185"/>
    <w:rsid w:val="003A36F3"/>
    <w:rsid w:val="003A3B9E"/>
    <w:rsid w:val="003A5CF1"/>
    <w:rsid w:val="003A7F56"/>
    <w:rsid w:val="003A7F69"/>
    <w:rsid w:val="003B01D5"/>
    <w:rsid w:val="003B17D1"/>
    <w:rsid w:val="003B4FE5"/>
    <w:rsid w:val="003B681F"/>
    <w:rsid w:val="003B7C61"/>
    <w:rsid w:val="003C3819"/>
    <w:rsid w:val="003C7F17"/>
    <w:rsid w:val="003D37E0"/>
    <w:rsid w:val="003D4F36"/>
    <w:rsid w:val="003D4F9F"/>
    <w:rsid w:val="003D55F5"/>
    <w:rsid w:val="003D6C70"/>
    <w:rsid w:val="003E0A92"/>
    <w:rsid w:val="003E245D"/>
    <w:rsid w:val="003E366F"/>
    <w:rsid w:val="003E429A"/>
    <w:rsid w:val="003E482F"/>
    <w:rsid w:val="003F146D"/>
    <w:rsid w:val="003F2013"/>
    <w:rsid w:val="003F3AAC"/>
    <w:rsid w:val="003F5099"/>
    <w:rsid w:val="003F5616"/>
    <w:rsid w:val="003F7D47"/>
    <w:rsid w:val="00400C14"/>
    <w:rsid w:val="004031D4"/>
    <w:rsid w:val="00405AB2"/>
    <w:rsid w:val="004061F5"/>
    <w:rsid w:val="00410F48"/>
    <w:rsid w:val="00411560"/>
    <w:rsid w:val="00412BA0"/>
    <w:rsid w:val="00415AD6"/>
    <w:rsid w:val="004167DA"/>
    <w:rsid w:val="00417C27"/>
    <w:rsid w:val="00421CAC"/>
    <w:rsid w:val="00422E14"/>
    <w:rsid w:val="004254F5"/>
    <w:rsid w:val="0042557C"/>
    <w:rsid w:val="0042674F"/>
    <w:rsid w:val="00430543"/>
    <w:rsid w:val="0043112E"/>
    <w:rsid w:val="00431ADF"/>
    <w:rsid w:val="00431C23"/>
    <w:rsid w:val="00433AE2"/>
    <w:rsid w:val="00434C88"/>
    <w:rsid w:val="00435E64"/>
    <w:rsid w:val="004419A3"/>
    <w:rsid w:val="00441A80"/>
    <w:rsid w:val="00441DAA"/>
    <w:rsid w:val="00442AFF"/>
    <w:rsid w:val="00442DB8"/>
    <w:rsid w:val="00446413"/>
    <w:rsid w:val="00450E7B"/>
    <w:rsid w:val="00455F71"/>
    <w:rsid w:val="004566C1"/>
    <w:rsid w:val="0045726D"/>
    <w:rsid w:val="0046032A"/>
    <w:rsid w:val="004711BA"/>
    <w:rsid w:val="004721E4"/>
    <w:rsid w:val="00472626"/>
    <w:rsid w:val="0047262F"/>
    <w:rsid w:val="00474D98"/>
    <w:rsid w:val="0048215F"/>
    <w:rsid w:val="004825C3"/>
    <w:rsid w:val="00483F34"/>
    <w:rsid w:val="004901FA"/>
    <w:rsid w:val="0049105A"/>
    <w:rsid w:val="00491B1A"/>
    <w:rsid w:val="00491E44"/>
    <w:rsid w:val="004925DA"/>
    <w:rsid w:val="0049478E"/>
    <w:rsid w:val="00494C10"/>
    <w:rsid w:val="00495E9A"/>
    <w:rsid w:val="00496D40"/>
    <w:rsid w:val="00496E6C"/>
    <w:rsid w:val="004976B0"/>
    <w:rsid w:val="004A1F25"/>
    <w:rsid w:val="004A290C"/>
    <w:rsid w:val="004A55BF"/>
    <w:rsid w:val="004A6759"/>
    <w:rsid w:val="004B037E"/>
    <w:rsid w:val="004B0F00"/>
    <w:rsid w:val="004B1663"/>
    <w:rsid w:val="004B3B19"/>
    <w:rsid w:val="004B481F"/>
    <w:rsid w:val="004B4A1A"/>
    <w:rsid w:val="004B58AF"/>
    <w:rsid w:val="004C093A"/>
    <w:rsid w:val="004C13F5"/>
    <w:rsid w:val="004C2BE7"/>
    <w:rsid w:val="004C31E6"/>
    <w:rsid w:val="004C3A51"/>
    <w:rsid w:val="004D137D"/>
    <w:rsid w:val="004D2F58"/>
    <w:rsid w:val="004D30DB"/>
    <w:rsid w:val="004D4F87"/>
    <w:rsid w:val="004D5F0F"/>
    <w:rsid w:val="004E2F46"/>
    <w:rsid w:val="004E5534"/>
    <w:rsid w:val="004E5EBC"/>
    <w:rsid w:val="004E6347"/>
    <w:rsid w:val="004E6EDA"/>
    <w:rsid w:val="004E776C"/>
    <w:rsid w:val="004F259E"/>
    <w:rsid w:val="004F5621"/>
    <w:rsid w:val="004F5898"/>
    <w:rsid w:val="004F6AF3"/>
    <w:rsid w:val="004F76D2"/>
    <w:rsid w:val="0050026C"/>
    <w:rsid w:val="005018D4"/>
    <w:rsid w:val="00501BE7"/>
    <w:rsid w:val="005040A9"/>
    <w:rsid w:val="0051250B"/>
    <w:rsid w:val="0051358B"/>
    <w:rsid w:val="00514729"/>
    <w:rsid w:val="005147F6"/>
    <w:rsid w:val="005149F1"/>
    <w:rsid w:val="00516A1C"/>
    <w:rsid w:val="005203DE"/>
    <w:rsid w:val="00521D71"/>
    <w:rsid w:val="0052493C"/>
    <w:rsid w:val="00525F51"/>
    <w:rsid w:val="00526D47"/>
    <w:rsid w:val="005271FD"/>
    <w:rsid w:val="005274A1"/>
    <w:rsid w:val="0053117A"/>
    <w:rsid w:val="00531645"/>
    <w:rsid w:val="00532C0C"/>
    <w:rsid w:val="00533EA7"/>
    <w:rsid w:val="00535065"/>
    <w:rsid w:val="00540197"/>
    <w:rsid w:val="00542EF0"/>
    <w:rsid w:val="005433C1"/>
    <w:rsid w:val="0054396F"/>
    <w:rsid w:val="00550A4F"/>
    <w:rsid w:val="00551578"/>
    <w:rsid w:val="0055374C"/>
    <w:rsid w:val="00554137"/>
    <w:rsid w:val="0055585F"/>
    <w:rsid w:val="005563B7"/>
    <w:rsid w:val="00566310"/>
    <w:rsid w:val="00566BF6"/>
    <w:rsid w:val="005711C8"/>
    <w:rsid w:val="005727CC"/>
    <w:rsid w:val="00582577"/>
    <w:rsid w:val="0058267F"/>
    <w:rsid w:val="00583855"/>
    <w:rsid w:val="00584D89"/>
    <w:rsid w:val="00585CC5"/>
    <w:rsid w:val="005875F7"/>
    <w:rsid w:val="00587882"/>
    <w:rsid w:val="00587A0D"/>
    <w:rsid w:val="00591098"/>
    <w:rsid w:val="00593C92"/>
    <w:rsid w:val="005949AB"/>
    <w:rsid w:val="005953BE"/>
    <w:rsid w:val="00597166"/>
    <w:rsid w:val="005A0600"/>
    <w:rsid w:val="005A5AFA"/>
    <w:rsid w:val="005A6473"/>
    <w:rsid w:val="005A6496"/>
    <w:rsid w:val="005A7989"/>
    <w:rsid w:val="005B0CA7"/>
    <w:rsid w:val="005B28C1"/>
    <w:rsid w:val="005B320E"/>
    <w:rsid w:val="005B5A9A"/>
    <w:rsid w:val="005B6A02"/>
    <w:rsid w:val="005C2F29"/>
    <w:rsid w:val="005C4186"/>
    <w:rsid w:val="005C70F0"/>
    <w:rsid w:val="005D000B"/>
    <w:rsid w:val="005D0ECA"/>
    <w:rsid w:val="005D2877"/>
    <w:rsid w:val="005D3C2E"/>
    <w:rsid w:val="005D4814"/>
    <w:rsid w:val="005D5541"/>
    <w:rsid w:val="005D69CB"/>
    <w:rsid w:val="005D76E2"/>
    <w:rsid w:val="005D7907"/>
    <w:rsid w:val="005E08C7"/>
    <w:rsid w:val="005E613D"/>
    <w:rsid w:val="005E6534"/>
    <w:rsid w:val="005E7682"/>
    <w:rsid w:val="005F067D"/>
    <w:rsid w:val="005F0930"/>
    <w:rsid w:val="006022AF"/>
    <w:rsid w:val="00602AD1"/>
    <w:rsid w:val="00606360"/>
    <w:rsid w:val="006068C7"/>
    <w:rsid w:val="00607D35"/>
    <w:rsid w:val="00610E7E"/>
    <w:rsid w:val="00613688"/>
    <w:rsid w:val="00616D35"/>
    <w:rsid w:val="006203A7"/>
    <w:rsid w:val="00621959"/>
    <w:rsid w:val="006269F3"/>
    <w:rsid w:val="00630672"/>
    <w:rsid w:val="00631D20"/>
    <w:rsid w:val="00633021"/>
    <w:rsid w:val="006348CE"/>
    <w:rsid w:val="00640743"/>
    <w:rsid w:val="006408FF"/>
    <w:rsid w:val="00640E51"/>
    <w:rsid w:val="0064326A"/>
    <w:rsid w:val="00643716"/>
    <w:rsid w:val="006439E0"/>
    <w:rsid w:val="00644F00"/>
    <w:rsid w:val="00645964"/>
    <w:rsid w:val="006467D1"/>
    <w:rsid w:val="00647738"/>
    <w:rsid w:val="00647870"/>
    <w:rsid w:val="00647A07"/>
    <w:rsid w:val="00650395"/>
    <w:rsid w:val="00651D6A"/>
    <w:rsid w:val="00654CB2"/>
    <w:rsid w:val="006579DF"/>
    <w:rsid w:val="006608CE"/>
    <w:rsid w:val="00662159"/>
    <w:rsid w:val="00662773"/>
    <w:rsid w:val="0066402E"/>
    <w:rsid w:val="0066515A"/>
    <w:rsid w:val="006675D0"/>
    <w:rsid w:val="00670E3F"/>
    <w:rsid w:val="00671627"/>
    <w:rsid w:val="00674A00"/>
    <w:rsid w:val="006752B9"/>
    <w:rsid w:val="00676B05"/>
    <w:rsid w:val="00677214"/>
    <w:rsid w:val="006772C2"/>
    <w:rsid w:val="00680AF2"/>
    <w:rsid w:val="00682A51"/>
    <w:rsid w:val="00686E1B"/>
    <w:rsid w:val="00686F52"/>
    <w:rsid w:val="00690E12"/>
    <w:rsid w:val="0069375D"/>
    <w:rsid w:val="00694C50"/>
    <w:rsid w:val="006951FD"/>
    <w:rsid w:val="00696E05"/>
    <w:rsid w:val="006A0687"/>
    <w:rsid w:val="006A74F7"/>
    <w:rsid w:val="006A767A"/>
    <w:rsid w:val="006B01CC"/>
    <w:rsid w:val="006B0E61"/>
    <w:rsid w:val="006B0F17"/>
    <w:rsid w:val="006B2468"/>
    <w:rsid w:val="006B2E1A"/>
    <w:rsid w:val="006B2F32"/>
    <w:rsid w:val="006B612D"/>
    <w:rsid w:val="006C3E68"/>
    <w:rsid w:val="006C536E"/>
    <w:rsid w:val="006C583D"/>
    <w:rsid w:val="006D033D"/>
    <w:rsid w:val="006D2D36"/>
    <w:rsid w:val="006D5787"/>
    <w:rsid w:val="006E23CF"/>
    <w:rsid w:val="006F4314"/>
    <w:rsid w:val="00700558"/>
    <w:rsid w:val="00707556"/>
    <w:rsid w:val="00711309"/>
    <w:rsid w:val="0071253A"/>
    <w:rsid w:val="00712E76"/>
    <w:rsid w:val="00713588"/>
    <w:rsid w:val="00713806"/>
    <w:rsid w:val="00713A80"/>
    <w:rsid w:val="007200D6"/>
    <w:rsid w:val="00722D34"/>
    <w:rsid w:val="00724691"/>
    <w:rsid w:val="0072472C"/>
    <w:rsid w:val="00725969"/>
    <w:rsid w:val="00727D74"/>
    <w:rsid w:val="00732310"/>
    <w:rsid w:val="0073282A"/>
    <w:rsid w:val="00734E32"/>
    <w:rsid w:val="0074184C"/>
    <w:rsid w:val="00743B4D"/>
    <w:rsid w:val="00743C30"/>
    <w:rsid w:val="0075645A"/>
    <w:rsid w:val="007618D1"/>
    <w:rsid w:val="00761ACD"/>
    <w:rsid w:val="00762201"/>
    <w:rsid w:val="0076241A"/>
    <w:rsid w:val="00764F06"/>
    <w:rsid w:val="00766222"/>
    <w:rsid w:val="007677A5"/>
    <w:rsid w:val="00767FA2"/>
    <w:rsid w:val="00770A09"/>
    <w:rsid w:val="00770EAA"/>
    <w:rsid w:val="00771985"/>
    <w:rsid w:val="0077365E"/>
    <w:rsid w:val="00775BC9"/>
    <w:rsid w:val="00775E11"/>
    <w:rsid w:val="0078196E"/>
    <w:rsid w:val="00782058"/>
    <w:rsid w:val="00782C5C"/>
    <w:rsid w:val="00785FB8"/>
    <w:rsid w:val="0079069A"/>
    <w:rsid w:val="00790BB6"/>
    <w:rsid w:val="00790E89"/>
    <w:rsid w:val="00791948"/>
    <w:rsid w:val="007957C5"/>
    <w:rsid w:val="00795EBD"/>
    <w:rsid w:val="00797846"/>
    <w:rsid w:val="007A37D6"/>
    <w:rsid w:val="007A492A"/>
    <w:rsid w:val="007A4A5A"/>
    <w:rsid w:val="007A7A99"/>
    <w:rsid w:val="007B019A"/>
    <w:rsid w:val="007B16AB"/>
    <w:rsid w:val="007B40BE"/>
    <w:rsid w:val="007B4C77"/>
    <w:rsid w:val="007B500D"/>
    <w:rsid w:val="007B63D0"/>
    <w:rsid w:val="007B6C57"/>
    <w:rsid w:val="007C3971"/>
    <w:rsid w:val="007C47E8"/>
    <w:rsid w:val="007C6DCC"/>
    <w:rsid w:val="007C7870"/>
    <w:rsid w:val="007D11DE"/>
    <w:rsid w:val="007D137E"/>
    <w:rsid w:val="007D26D8"/>
    <w:rsid w:val="007D6FCE"/>
    <w:rsid w:val="007E0B22"/>
    <w:rsid w:val="007E6970"/>
    <w:rsid w:val="007F33C7"/>
    <w:rsid w:val="007F37CB"/>
    <w:rsid w:val="007F3D05"/>
    <w:rsid w:val="007F4E60"/>
    <w:rsid w:val="007F5FA3"/>
    <w:rsid w:val="007F7CDB"/>
    <w:rsid w:val="00801677"/>
    <w:rsid w:val="008075EC"/>
    <w:rsid w:val="008077E5"/>
    <w:rsid w:val="008077F9"/>
    <w:rsid w:val="00807CB0"/>
    <w:rsid w:val="00814BB9"/>
    <w:rsid w:val="00814C83"/>
    <w:rsid w:val="00815A8B"/>
    <w:rsid w:val="008160C2"/>
    <w:rsid w:val="00816CA8"/>
    <w:rsid w:val="00817CBF"/>
    <w:rsid w:val="00817EDB"/>
    <w:rsid w:val="00820A45"/>
    <w:rsid w:val="00823F00"/>
    <w:rsid w:val="0082437A"/>
    <w:rsid w:val="00833F03"/>
    <w:rsid w:val="008410E3"/>
    <w:rsid w:val="00847D08"/>
    <w:rsid w:val="00847EAC"/>
    <w:rsid w:val="00850E2D"/>
    <w:rsid w:val="00853065"/>
    <w:rsid w:val="0085672D"/>
    <w:rsid w:val="008574E3"/>
    <w:rsid w:val="008577D1"/>
    <w:rsid w:val="0086213B"/>
    <w:rsid w:val="008658A1"/>
    <w:rsid w:val="0086590A"/>
    <w:rsid w:val="00867023"/>
    <w:rsid w:val="00870597"/>
    <w:rsid w:val="0087082A"/>
    <w:rsid w:val="0087158E"/>
    <w:rsid w:val="008726FA"/>
    <w:rsid w:val="00872C14"/>
    <w:rsid w:val="00873B92"/>
    <w:rsid w:val="00874EF4"/>
    <w:rsid w:val="008753C5"/>
    <w:rsid w:val="00876B6B"/>
    <w:rsid w:val="0088086F"/>
    <w:rsid w:val="0088135C"/>
    <w:rsid w:val="0088372D"/>
    <w:rsid w:val="008840FB"/>
    <w:rsid w:val="00886DBB"/>
    <w:rsid w:val="008874ED"/>
    <w:rsid w:val="0089101F"/>
    <w:rsid w:val="008913D1"/>
    <w:rsid w:val="00891569"/>
    <w:rsid w:val="00892502"/>
    <w:rsid w:val="00893693"/>
    <w:rsid w:val="0089631E"/>
    <w:rsid w:val="0089710A"/>
    <w:rsid w:val="008A00C0"/>
    <w:rsid w:val="008A640C"/>
    <w:rsid w:val="008B1B9E"/>
    <w:rsid w:val="008B4E8D"/>
    <w:rsid w:val="008B5CB8"/>
    <w:rsid w:val="008B70F6"/>
    <w:rsid w:val="008B7556"/>
    <w:rsid w:val="008B79AF"/>
    <w:rsid w:val="008C1C57"/>
    <w:rsid w:val="008C3CA3"/>
    <w:rsid w:val="008C75C6"/>
    <w:rsid w:val="008D208B"/>
    <w:rsid w:val="008D480E"/>
    <w:rsid w:val="008D53F4"/>
    <w:rsid w:val="008D645D"/>
    <w:rsid w:val="008D69AE"/>
    <w:rsid w:val="008E0087"/>
    <w:rsid w:val="008E24A3"/>
    <w:rsid w:val="008E66A9"/>
    <w:rsid w:val="008F27BE"/>
    <w:rsid w:val="008F2F58"/>
    <w:rsid w:val="008F3E6A"/>
    <w:rsid w:val="008F5A53"/>
    <w:rsid w:val="00902F1B"/>
    <w:rsid w:val="00903226"/>
    <w:rsid w:val="00903411"/>
    <w:rsid w:val="009034DD"/>
    <w:rsid w:val="00906A43"/>
    <w:rsid w:val="0091338F"/>
    <w:rsid w:val="00913A99"/>
    <w:rsid w:val="00914776"/>
    <w:rsid w:val="00914CB3"/>
    <w:rsid w:val="009156C0"/>
    <w:rsid w:val="00916659"/>
    <w:rsid w:val="00917FA6"/>
    <w:rsid w:val="0092151C"/>
    <w:rsid w:val="00922078"/>
    <w:rsid w:val="0092243F"/>
    <w:rsid w:val="00924036"/>
    <w:rsid w:val="0092768E"/>
    <w:rsid w:val="0092769E"/>
    <w:rsid w:val="009303E9"/>
    <w:rsid w:val="00930511"/>
    <w:rsid w:val="00931C96"/>
    <w:rsid w:val="0093263B"/>
    <w:rsid w:val="00934E6B"/>
    <w:rsid w:val="00935BFC"/>
    <w:rsid w:val="009376DF"/>
    <w:rsid w:val="00937C51"/>
    <w:rsid w:val="00945E35"/>
    <w:rsid w:val="00952408"/>
    <w:rsid w:val="00952E79"/>
    <w:rsid w:val="00953686"/>
    <w:rsid w:val="0095535C"/>
    <w:rsid w:val="00956A51"/>
    <w:rsid w:val="00956CB1"/>
    <w:rsid w:val="00961738"/>
    <w:rsid w:val="00961FEA"/>
    <w:rsid w:val="009622DB"/>
    <w:rsid w:val="00963992"/>
    <w:rsid w:val="009656E4"/>
    <w:rsid w:val="00965E2F"/>
    <w:rsid w:val="00972280"/>
    <w:rsid w:val="009743FE"/>
    <w:rsid w:val="00974B91"/>
    <w:rsid w:val="00975C88"/>
    <w:rsid w:val="0098289B"/>
    <w:rsid w:val="0098411E"/>
    <w:rsid w:val="00984A9A"/>
    <w:rsid w:val="0098688C"/>
    <w:rsid w:val="00986CAC"/>
    <w:rsid w:val="0099646C"/>
    <w:rsid w:val="009A0F30"/>
    <w:rsid w:val="009A2FA4"/>
    <w:rsid w:val="009A37A8"/>
    <w:rsid w:val="009A4DC2"/>
    <w:rsid w:val="009A5F1C"/>
    <w:rsid w:val="009B3E89"/>
    <w:rsid w:val="009B41BC"/>
    <w:rsid w:val="009B4789"/>
    <w:rsid w:val="009B5123"/>
    <w:rsid w:val="009B779F"/>
    <w:rsid w:val="009C0D9F"/>
    <w:rsid w:val="009C2DCA"/>
    <w:rsid w:val="009C3C72"/>
    <w:rsid w:val="009C4602"/>
    <w:rsid w:val="009C475D"/>
    <w:rsid w:val="009D18DC"/>
    <w:rsid w:val="009D5397"/>
    <w:rsid w:val="009D55DE"/>
    <w:rsid w:val="009D6468"/>
    <w:rsid w:val="009E0121"/>
    <w:rsid w:val="009E104A"/>
    <w:rsid w:val="009E16C3"/>
    <w:rsid w:val="009E3F53"/>
    <w:rsid w:val="009E66AB"/>
    <w:rsid w:val="009F0DFD"/>
    <w:rsid w:val="009F13B0"/>
    <w:rsid w:val="009F1417"/>
    <w:rsid w:val="009F261D"/>
    <w:rsid w:val="009F3452"/>
    <w:rsid w:val="009F5C4F"/>
    <w:rsid w:val="00A02F68"/>
    <w:rsid w:val="00A038B2"/>
    <w:rsid w:val="00A03CFB"/>
    <w:rsid w:val="00A04D53"/>
    <w:rsid w:val="00A109E9"/>
    <w:rsid w:val="00A14C1F"/>
    <w:rsid w:val="00A15580"/>
    <w:rsid w:val="00A2331C"/>
    <w:rsid w:val="00A2752F"/>
    <w:rsid w:val="00A33B2C"/>
    <w:rsid w:val="00A34AEC"/>
    <w:rsid w:val="00A40B88"/>
    <w:rsid w:val="00A417B2"/>
    <w:rsid w:val="00A452B3"/>
    <w:rsid w:val="00A503CC"/>
    <w:rsid w:val="00A50B3D"/>
    <w:rsid w:val="00A51F5E"/>
    <w:rsid w:val="00A52340"/>
    <w:rsid w:val="00A525F8"/>
    <w:rsid w:val="00A52FB3"/>
    <w:rsid w:val="00A53A41"/>
    <w:rsid w:val="00A54125"/>
    <w:rsid w:val="00A574D7"/>
    <w:rsid w:val="00A61768"/>
    <w:rsid w:val="00A627FE"/>
    <w:rsid w:val="00A65040"/>
    <w:rsid w:val="00A75813"/>
    <w:rsid w:val="00A810AD"/>
    <w:rsid w:val="00A86305"/>
    <w:rsid w:val="00A90136"/>
    <w:rsid w:val="00A9562E"/>
    <w:rsid w:val="00A96594"/>
    <w:rsid w:val="00AA164C"/>
    <w:rsid w:val="00AA1816"/>
    <w:rsid w:val="00AB0883"/>
    <w:rsid w:val="00AB184E"/>
    <w:rsid w:val="00AB2488"/>
    <w:rsid w:val="00AB2B00"/>
    <w:rsid w:val="00AB3275"/>
    <w:rsid w:val="00AB3BB3"/>
    <w:rsid w:val="00AB4745"/>
    <w:rsid w:val="00AB509E"/>
    <w:rsid w:val="00AC18C2"/>
    <w:rsid w:val="00AC1A13"/>
    <w:rsid w:val="00AC33A6"/>
    <w:rsid w:val="00AC34E9"/>
    <w:rsid w:val="00AC4F66"/>
    <w:rsid w:val="00AC63DB"/>
    <w:rsid w:val="00AC643F"/>
    <w:rsid w:val="00AD055E"/>
    <w:rsid w:val="00AD058B"/>
    <w:rsid w:val="00AD11E3"/>
    <w:rsid w:val="00AD12A0"/>
    <w:rsid w:val="00AD279F"/>
    <w:rsid w:val="00AD28B6"/>
    <w:rsid w:val="00AD6470"/>
    <w:rsid w:val="00AE07B3"/>
    <w:rsid w:val="00AE26A3"/>
    <w:rsid w:val="00AE3029"/>
    <w:rsid w:val="00AE45A6"/>
    <w:rsid w:val="00AE4AD5"/>
    <w:rsid w:val="00AE57FE"/>
    <w:rsid w:val="00AE5D0C"/>
    <w:rsid w:val="00AF4EF9"/>
    <w:rsid w:val="00AF5C67"/>
    <w:rsid w:val="00B03545"/>
    <w:rsid w:val="00B04F2C"/>
    <w:rsid w:val="00B05338"/>
    <w:rsid w:val="00B05901"/>
    <w:rsid w:val="00B05E02"/>
    <w:rsid w:val="00B078EC"/>
    <w:rsid w:val="00B07A51"/>
    <w:rsid w:val="00B07D99"/>
    <w:rsid w:val="00B103F2"/>
    <w:rsid w:val="00B10745"/>
    <w:rsid w:val="00B14840"/>
    <w:rsid w:val="00B14D1B"/>
    <w:rsid w:val="00B14DFD"/>
    <w:rsid w:val="00B22E32"/>
    <w:rsid w:val="00B23FBE"/>
    <w:rsid w:val="00B24ED3"/>
    <w:rsid w:val="00B26B9D"/>
    <w:rsid w:val="00B27CB8"/>
    <w:rsid w:val="00B30D94"/>
    <w:rsid w:val="00B30FDF"/>
    <w:rsid w:val="00B33599"/>
    <w:rsid w:val="00B35818"/>
    <w:rsid w:val="00B361AB"/>
    <w:rsid w:val="00B365B0"/>
    <w:rsid w:val="00B37ED0"/>
    <w:rsid w:val="00B40B68"/>
    <w:rsid w:val="00B41EF1"/>
    <w:rsid w:val="00B448CB"/>
    <w:rsid w:val="00B460C8"/>
    <w:rsid w:val="00B473E7"/>
    <w:rsid w:val="00B52255"/>
    <w:rsid w:val="00B56D46"/>
    <w:rsid w:val="00B57C5F"/>
    <w:rsid w:val="00B61C10"/>
    <w:rsid w:val="00B67BB5"/>
    <w:rsid w:val="00B7004F"/>
    <w:rsid w:val="00B71B96"/>
    <w:rsid w:val="00B75000"/>
    <w:rsid w:val="00B822B6"/>
    <w:rsid w:val="00B82A17"/>
    <w:rsid w:val="00B84AAF"/>
    <w:rsid w:val="00B85499"/>
    <w:rsid w:val="00B857C6"/>
    <w:rsid w:val="00B859D1"/>
    <w:rsid w:val="00B867E0"/>
    <w:rsid w:val="00B86D5F"/>
    <w:rsid w:val="00B86F2E"/>
    <w:rsid w:val="00B930D5"/>
    <w:rsid w:val="00B937D1"/>
    <w:rsid w:val="00B93859"/>
    <w:rsid w:val="00B94009"/>
    <w:rsid w:val="00B9414C"/>
    <w:rsid w:val="00BA07F2"/>
    <w:rsid w:val="00BA2084"/>
    <w:rsid w:val="00BA5174"/>
    <w:rsid w:val="00BA71B2"/>
    <w:rsid w:val="00BB00C9"/>
    <w:rsid w:val="00BB6085"/>
    <w:rsid w:val="00BB6880"/>
    <w:rsid w:val="00BC08A9"/>
    <w:rsid w:val="00BC1040"/>
    <w:rsid w:val="00BC400D"/>
    <w:rsid w:val="00BC47D8"/>
    <w:rsid w:val="00BC4A49"/>
    <w:rsid w:val="00BC7456"/>
    <w:rsid w:val="00BD7B88"/>
    <w:rsid w:val="00BE356D"/>
    <w:rsid w:val="00BE366C"/>
    <w:rsid w:val="00BE399E"/>
    <w:rsid w:val="00BE3D98"/>
    <w:rsid w:val="00BE4F59"/>
    <w:rsid w:val="00BE5687"/>
    <w:rsid w:val="00BE59EC"/>
    <w:rsid w:val="00BE7370"/>
    <w:rsid w:val="00BF0EAA"/>
    <w:rsid w:val="00BF3375"/>
    <w:rsid w:val="00BF431B"/>
    <w:rsid w:val="00BF5A1C"/>
    <w:rsid w:val="00BF5CA9"/>
    <w:rsid w:val="00BF5EB7"/>
    <w:rsid w:val="00BF7A9A"/>
    <w:rsid w:val="00BF7F11"/>
    <w:rsid w:val="00C00019"/>
    <w:rsid w:val="00C00290"/>
    <w:rsid w:val="00C006D9"/>
    <w:rsid w:val="00C00906"/>
    <w:rsid w:val="00C00C72"/>
    <w:rsid w:val="00C02357"/>
    <w:rsid w:val="00C0254D"/>
    <w:rsid w:val="00C02723"/>
    <w:rsid w:val="00C02734"/>
    <w:rsid w:val="00C029DB"/>
    <w:rsid w:val="00C03593"/>
    <w:rsid w:val="00C04575"/>
    <w:rsid w:val="00C05F04"/>
    <w:rsid w:val="00C06131"/>
    <w:rsid w:val="00C11814"/>
    <w:rsid w:val="00C12DED"/>
    <w:rsid w:val="00C12FF1"/>
    <w:rsid w:val="00C14514"/>
    <w:rsid w:val="00C15C0D"/>
    <w:rsid w:val="00C160ED"/>
    <w:rsid w:val="00C24D48"/>
    <w:rsid w:val="00C27999"/>
    <w:rsid w:val="00C326A4"/>
    <w:rsid w:val="00C33B23"/>
    <w:rsid w:val="00C368C2"/>
    <w:rsid w:val="00C37D46"/>
    <w:rsid w:val="00C4044C"/>
    <w:rsid w:val="00C44268"/>
    <w:rsid w:val="00C468B0"/>
    <w:rsid w:val="00C4693F"/>
    <w:rsid w:val="00C47D91"/>
    <w:rsid w:val="00C47F51"/>
    <w:rsid w:val="00C501DB"/>
    <w:rsid w:val="00C5311C"/>
    <w:rsid w:val="00C55A03"/>
    <w:rsid w:val="00C5692E"/>
    <w:rsid w:val="00C6131D"/>
    <w:rsid w:val="00C62F21"/>
    <w:rsid w:val="00C63CEE"/>
    <w:rsid w:val="00C65A0E"/>
    <w:rsid w:val="00C66333"/>
    <w:rsid w:val="00C66D66"/>
    <w:rsid w:val="00C71E0A"/>
    <w:rsid w:val="00C723BC"/>
    <w:rsid w:val="00C72858"/>
    <w:rsid w:val="00C72AB0"/>
    <w:rsid w:val="00C72FC2"/>
    <w:rsid w:val="00C7465D"/>
    <w:rsid w:val="00C800B5"/>
    <w:rsid w:val="00C815FC"/>
    <w:rsid w:val="00C81CD0"/>
    <w:rsid w:val="00C85897"/>
    <w:rsid w:val="00C87643"/>
    <w:rsid w:val="00C92CF7"/>
    <w:rsid w:val="00C9390B"/>
    <w:rsid w:val="00C96D75"/>
    <w:rsid w:val="00C971FC"/>
    <w:rsid w:val="00CA0D38"/>
    <w:rsid w:val="00CA0D8F"/>
    <w:rsid w:val="00CA105C"/>
    <w:rsid w:val="00CA3AFF"/>
    <w:rsid w:val="00CA3DDB"/>
    <w:rsid w:val="00CA50F1"/>
    <w:rsid w:val="00CA62F9"/>
    <w:rsid w:val="00CB01DB"/>
    <w:rsid w:val="00CB03B1"/>
    <w:rsid w:val="00CB05DF"/>
    <w:rsid w:val="00CB2762"/>
    <w:rsid w:val="00CB4B56"/>
    <w:rsid w:val="00CB4E53"/>
    <w:rsid w:val="00CB5A8D"/>
    <w:rsid w:val="00CB7863"/>
    <w:rsid w:val="00CC02D1"/>
    <w:rsid w:val="00CC2059"/>
    <w:rsid w:val="00CC29B0"/>
    <w:rsid w:val="00CC2E75"/>
    <w:rsid w:val="00CC3661"/>
    <w:rsid w:val="00CC46C3"/>
    <w:rsid w:val="00CD099B"/>
    <w:rsid w:val="00CD3DC3"/>
    <w:rsid w:val="00CD502D"/>
    <w:rsid w:val="00CD581E"/>
    <w:rsid w:val="00CD7003"/>
    <w:rsid w:val="00CE0D1D"/>
    <w:rsid w:val="00CE1493"/>
    <w:rsid w:val="00CE2F97"/>
    <w:rsid w:val="00CE79F2"/>
    <w:rsid w:val="00CE7F73"/>
    <w:rsid w:val="00CF01BB"/>
    <w:rsid w:val="00CF3842"/>
    <w:rsid w:val="00CF3A8D"/>
    <w:rsid w:val="00CF4244"/>
    <w:rsid w:val="00CF5C8D"/>
    <w:rsid w:val="00CF6CA2"/>
    <w:rsid w:val="00D0103B"/>
    <w:rsid w:val="00D043E1"/>
    <w:rsid w:val="00D05A25"/>
    <w:rsid w:val="00D05B51"/>
    <w:rsid w:val="00D101D8"/>
    <w:rsid w:val="00D132B3"/>
    <w:rsid w:val="00D133EC"/>
    <w:rsid w:val="00D137A4"/>
    <w:rsid w:val="00D2004D"/>
    <w:rsid w:val="00D227CC"/>
    <w:rsid w:val="00D22E85"/>
    <w:rsid w:val="00D243A8"/>
    <w:rsid w:val="00D24CF5"/>
    <w:rsid w:val="00D26360"/>
    <w:rsid w:val="00D267EE"/>
    <w:rsid w:val="00D26BE4"/>
    <w:rsid w:val="00D345C0"/>
    <w:rsid w:val="00D3461D"/>
    <w:rsid w:val="00D36252"/>
    <w:rsid w:val="00D41806"/>
    <w:rsid w:val="00D47AC3"/>
    <w:rsid w:val="00D540ED"/>
    <w:rsid w:val="00D542C2"/>
    <w:rsid w:val="00D54AF6"/>
    <w:rsid w:val="00D556DC"/>
    <w:rsid w:val="00D609EB"/>
    <w:rsid w:val="00D63300"/>
    <w:rsid w:val="00D63AD4"/>
    <w:rsid w:val="00D63CB3"/>
    <w:rsid w:val="00D65366"/>
    <w:rsid w:val="00D67230"/>
    <w:rsid w:val="00D70590"/>
    <w:rsid w:val="00D71E7C"/>
    <w:rsid w:val="00D71EC9"/>
    <w:rsid w:val="00D732E6"/>
    <w:rsid w:val="00D7473B"/>
    <w:rsid w:val="00D7487A"/>
    <w:rsid w:val="00D75478"/>
    <w:rsid w:val="00D76D1A"/>
    <w:rsid w:val="00D7719B"/>
    <w:rsid w:val="00D815EB"/>
    <w:rsid w:val="00D83AF9"/>
    <w:rsid w:val="00D86BF5"/>
    <w:rsid w:val="00D8778E"/>
    <w:rsid w:val="00D903C1"/>
    <w:rsid w:val="00D908DD"/>
    <w:rsid w:val="00D920F9"/>
    <w:rsid w:val="00D9372B"/>
    <w:rsid w:val="00D945B1"/>
    <w:rsid w:val="00D973E5"/>
    <w:rsid w:val="00DA0750"/>
    <w:rsid w:val="00DA29D3"/>
    <w:rsid w:val="00DA3C72"/>
    <w:rsid w:val="00DA49B2"/>
    <w:rsid w:val="00DA51DF"/>
    <w:rsid w:val="00DA69F0"/>
    <w:rsid w:val="00DB0117"/>
    <w:rsid w:val="00DB3A68"/>
    <w:rsid w:val="00DB6BEC"/>
    <w:rsid w:val="00DC07F3"/>
    <w:rsid w:val="00DC4249"/>
    <w:rsid w:val="00DC4CB5"/>
    <w:rsid w:val="00DC5846"/>
    <w:rsid w:val="00DC5A40"/>
    <w:rsid w:val="00DC73D1"/>
    <w:rsid w:val="00DD5333"/>
    <w:rsid w:val="00DD6818"/>
    <w:rsid w:val="00DD79D9"/>
    <w:rsid w:val="00DE1229"/>
    <w:rsid w:val="00DE5786"/>
    <w:rsid w:val="00DE57D3"/>
    <w:rsid w:val="00DE6DAC"/>
    <w:rsid w:val="00DE6E32"/>
    <w:rsid w:val="00DE7EFE"/>
    <w:rsid w:val="00DF0DE7"/>
    <w:rsid w:val="00DF0E27"/>
    <w:rsid w:val="00DF2427"/>
    <w:rsid w:val="00DF48BE"/>
    <w:rsid w:val="00DF5000"/>
    <w:rsid w:val="00DF5B65"/>
    <w:rsid w:val="00E01E20"/>
    <w:rsid w:val="00E02530"/>
    <w:rsid w:val="00E06486"/>
    <w:rsid w:val="00E07488"/>
    <w:rsid w:val="00E125E4"/>
    <w:rsid w:val="00E14C43"/>
    <w:rsid w:val="00E15A2F"/>
    <w:rsid w:val="00E15B42"/>
    <w:rsid w:val="00E1607D"/>
    <w:rsid w:val="00E169E8"/>
    <w:rsid w:val="00E16A50"/>
    <w:rsid w:val="00E220F4"/>
    <w:rsid w:val="00E26232"/>
    <w:rsid w:val="00E302A1"/>
    <w:rsid w:val="00E31F7F"/>
    <w:rsid w:val="00E3252F"/>
    <w:rsid w:val="00E33AD8"/>
    <w:rsid w:val="00E344FA"/>
    <w:rsid w:val="00E34638"/>
    <w:rsid w:val="00E356EF"/>
    <w:rsid w:val="00E37338"/>
    <w:rsid w:val="00E40D10"/>
    <w:rsid w:val="00E42794"/>
    <w:rsid w:val="00E44A9B"/>
    <w:rsid w:val="00E4605D"/>
    <w:rsid w:val="00E466A4"/>
    <w:rsid w:val="00E46BAD"/>
    <w:rsid w:val="00E46E65"/>
    <w:rsid w:val="00E47BBF"/>
    <w:rsid w:val="00E50B40"/>
    <w:rsid w:val="00E546E6"/>
    <w:rsid w:val="00E5640D"/>
    <w:rsid w:val="00E567EF"/>
    <w:rsid w:val="00E60F08"/>
    <w:rsid w:val="00E62323"/>
    <w:rsid w:val="00E63F5E"/>
    <w:rsid w:val="00E6591D"/>
    <w:rsid w:val="00E659BF"/>
    <w:rsid w:val="00E67C3B"/>
    <w:rsid w:val="00E701AB"/>
    <w:rsid w:val="00E71DD7"/>
    <w:rsid w:val="00E73149"/>
    <w:rsid w:val="00E734A6"/>
    <w:rsid w:val="00E7505E"/>
    <w:rsid w:val="00E75EFC"/>
    <w:rsid w:val="00E7694C"/>
    <w:rsid w:val="00E77960"/>
    <w:rsid w:val="00E879F9"/>
    <w:rsid w:val="00EA0A80"/>
    <w:rsid w:val="00EA11E2"/>
    <w:rsid w:val="00EA1310"/>
    <w:rsid w:val="00EA1CE1"/>
    <w:rsid w:val="00EA424E"/>
    <w:rsid w:val="00EA4C8F"/>
    <w:rsid w:val="00EA4F37"/>
    <w:rsid w:val="00EA5031"/>
    <w:rsid w:val="00EA5417"/>
    <w:rsid w:val="00EB2E75"/>
    <w:rsid w:val="00EB3A5A"/>
    <w:rsid w:val="00EB3CA2"/>
    <w:rsid w:val="00EB47BE"/>
    <w:rsid w:val="00EB4C40"/>
    <w:rsid w:val="00EB523A"/>
    <w:rsid w:val="00EB5243"/>
    <w:rsid w:val="00EC228C"/>
    <w:rsid w:val="00EC3717"/>
    <w:rsid w:val="00EC408A"/>
    <w:rsid w:val="00EC43D4"/>
    <w:rsid w:val="00ED077D"/>
    <w:rsid w:val="00ED129C"/>
    <w:rsid w:val="00ED1B92"/>
    <w:rsid w:val="00ED3532"/>
    <w:rsid w:val="00ED478D"/>
    <w:rsid w:val="00ED6954"/>
    <w:rsid w:val="00EE016F"/>
    <w:rsid w:val="00EF2EBD"/>
    <w:rsid w:val="00EF5482"/>
    <w:rsid w:val="00EF6967"/>
    <w:rsid w:val="00F0414E"/>
    <w:rsid w:val="00F04F53"/>
    <w:rsid w:val="00F100F7"/>
    <w:rsid w:val="00F10FED"/>
    <w:rsid w:val="00F12054"/>
    <w:rsid w:val="00F1336F"/>
    <w:rsid w:val="00F15B4F"/>
    <w:rsid w:val="00F17101"/>
    <w:rsid w:val="00F21E91"/>
    <w:rsid w:val="00F22226"/>
    <w:rsid w:val="00F26308"/>
    <w:rsid w:val="00F27E64"/>
    <w:rsid w:val="00F30B1F"/>
    <w:rsid w:val="00F3279F"/>
    <w:rsid w:val="00F32F27"/>
    <w:rsid w:val="00F338B4"/>
    <w:rsid w:val="00F34E5B"/>
    <w:rsid w:val="00F35E54"/>
    <w:rsid w:val="00F37C80"/>
    <w:rsid w:val="00F403C9"/>
    <w:rsid w:val="00F4098A"/>
    <w:rsid w:val="00F40BE6"/>
    <w:rsid w:val="00F40C72"/>
    <w:rsid w:val="00F41D37"/>
    <w:rsid w:val="00F441E6"/>
    <w:rsid w:val="00F45381"/>
    <w:rsid w:val="00F463F0"/>
    <w:rsid w:val="00F468A4"/>
    <w:rsid w:val="00F46FEA"/>
    <w:rsid w:val="00F47488"/>
    <w:rsid w:val="00F50CC3"/>
    <w:rsid w:val="00F51121"/>
    <w:rsid w:val="00F54B8D"/>
    <w:rsid w:val="00F65FF5"/>
    <w:rsid w:val="00F66B65"/>
    <w:rsid w:val="00F67755"/>
    <w:rsid w:val="00F70A65"/>
    <w:rsid w:val="00F71E04"/>
    <w:rsid w:val="00F72586"/>
    <w:rsid w:val="00F72A39"/>
    <w:rsid w:val="00F75D4C"/>
    <w:rsid w:val="00F777A2"/>
    <w:rsid w:val="00F871AF"/>
    <w:rsid w:val="00F907A2"/>
    <w:rsid w:val="00F92A32"/>
    <w:rsid w:val="00F93552"/>
    <w:rsid w:val="00F97E14"/>
    <w:rsid w:val="00F97F4A"/>
    <w:rsid w:val="00FA0B3C"/>
    <w:rsid w:val="00FA2A3E"/>
    <w:rsid w:val="00FA3A60"/>
    <w:rsid w:val="00FA6083"/>
    <w:rsid w:val="00FB18CD"/>
    <w:rsid w:val="00FB1FF1"/>
    <w:rsid w:val="00FB2736"/>
    <w:rsid w:val="00FB3A81"/>
    <w:rsid w:val="00FB3F6E"/>
    <w:rsid w:val="00FC0071"/>
    <w:rsid w:val="00FC04C7"/>
    <w:rsid w:val="00FC28DF"/>
    <w:rsid w:val="00FC4E42"/>
    <w:rsid w:val="00FC4F63"/>
    <w:rsid w:val="00FD395E"/>
    <w:rsid w:val="00FD4C3C"/>
    <w:rsid w:val="00FE3ABD"/>
    <w:rsid w:val="00FE4151"/>
    <w:rsid w:val="00FE50F3"/>
    <w:rsid w:val="00FE5C8F"/>
    <w:rsid w:val="00FE6F7C"/>
    <w:rsid w:val="00FE7EF6"/>
    <w:rsid w:val="00FF06C1"/>
    <w:rsid w:val="00FF1CE4"/>
    <w:rsid w:val="00FF26BF"/>
    <w:rsid w:val="00FF54DB"/>
    <w:rsid w:val="00FF5F63"/>
    <w:rsid w:val="00FF780E"/>
    <w:rsid w:val="039F3FD7"/>
    <w:rsid w:val="03D474E7"/>
    <w:rsid w:val="05913A69"/>
    <w:rsid w:val="0BE809C0"/>
    <w:rsid w:val="12F86082"/>
    <w:rsid w:val="17CB3B59"/>
    <w:rsid w:val="1A3A44DD"/>
    <w:rsid w:val="1D927BC0"/>
    <w:rsid w:val="2EAE5CA9"/>
    <w:rsid w:val="2F186D7C"/>
    <w:rsid w:val="30F70ADA"/>
    <w:rsid w:val="340927D7"/>
    <w:rsid w:val="3F6A2487"/>
    <w:rsid w:val="3FC62AAE"/>
    <w:rsid w:val="4A1A2588"/>
    <w:rsid w:val="4EBB12D3"/>
    <w:rsid w:val="546A2EFB"/>
    <w:rsid w:val="546F7B31"/>
    <w:rsid w:val="58EA7C95"/>
    <w:rsid w:val="5C20719F"/>
    <w:rsid w:val="5DB14797"/>
    <w:rsid w:val="632539B8"/>
    <w:rsid w:val="67230DE1"/>
    <w:rsid w:val="67747C2A"/>
    <w:rsid w:val="6EE36E37"/>
    <w:rsid w:val="7075530E"/>
    <w:rsid w:val="733013A1"/>
    <w:rsid w:val="74B412F6"/>
    <w:rsid w:val="7F0D172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5" fillcolor="white">
      <v:fill color="white"/>
    </o:shapedefaults>
    <o:shapelayout v:ext="edit">
      <o:idmap v:ext="edit" data="2"/>
      <o:rules v:ext="edit">
        <o:r id="V:Rule1" type="connector" idref="#_x0000_s2053"/>
        <o:r id="V:Rule2" type="connector" idref="#_x0000_s2054"/>
      </o:rules>
    </o:shapelayout>
  </w:shapeDefaults>
  <w:decimalSymbol w:val="."/>
  <w:listSeparator w:val=","/>
  <w14:docId w14:val="2A83BAE3"/>
  <w15:docId w15:val="{5B0C6867-B190-4C07-8DAC-21F186B9D8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qFormat="1"/>
    <w:lsdException w:name="Table Grid" w:uiPriority="5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pPr>
      <w:widowControl w:val="0"/>
      <w:jc w:val="both"/>
    </w:pPr>
    <w:rPr>
      <w:kern w:val="2"/>
      <w:sz w:val="21"/>
      <w:szCs w:val="22"/>
    </w:rPr>
  </w:style>
  <w:style w:type="paragraph" w:styleId="1">
    <w:name w:val="heading 1"/>
    <w:basedOn w:val="a3"/>
    <w:next w:val="a3"/>
    <w:link w:val="10"/>
    <w:qFormat/>
    <w:pPr>
      <w:keepNext/>
      <w:keepLines/>
      <w:spacing w:before="340" w:after="330" w:line="578" w:lineRule="auto"/>
      <w:outlineLvl w:val="0"/>
    </w:pPr>
    <w:rPr>
      <w:rFonts w:ascii="Times New Roman" w:hAnsi="Times New Roman"/>
      <w:b/>
      <w:bCs/>
      <w:kern w:val="44"/>
      <w:sz w:val="44"/>
      <w:szCs w:val="44"/>
    </w:rPr>
  </w:style>
  <w:style w:type="paragraph" w:styleId="2">
    <w:name w:val="heading 2"/>
    <w:basedOn w:val="a3"/>
    <w:next w:val="a3"/>
    <w:link w:val="20"/>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3"/>
    <w:next w:val="a3"/>
    <w:link w:val="30"/>
    <w:uiPriority w:val="9"/>
    <w:semiHidden/>
    <w:unhideWhenUsed/>
    <w:qFormat/>
    <w:pPr>
      <w:keepNext/>
      <w:keepLines/>
      <w:spacing w:before="260" w:after="260" w:line="416" w:lineRule="auto"/>
      <w:outlineLvl w:val="2"/>
    </w:pPr>
    <w:rPr>
      <w:b/>
      <w:bCs/>
      <w:sz w:val="32"/>
      <w:szCs w:val="3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annotation text"/>
    <w:basedOn w:val="a3"/>
    <w:link w:val="a8"/>
    <w:uiPriority w:val="99"/>
    <w:unhideWhenUsed/>
    <w:qFormat/>
    <w:pPr>
      <w:jc w:val="left"/>
    </w:pPr>
  </w:style>
  <w:style w:type="paragraph" w:styleId="a9">
    <w:name w:val="Body Text"/>
    <w:basedOn w:val="a3"/>
    <w:link w:val="aa"/>
    <w:qFormat/>
    <w:pPr>
      <w:spacing w:after="120"/>
    </w:pPr>
    <w:rPr>
      <w:rFonts w:ascii="Times New Roman" w:hAnsi="Times New Roman"/>
      <w:szCs w:val="24"/>
    </w:rPr>
  </w:style>
  <w:style w:type="paragraph" w:styleId="TOC3">
    <w:name w:val="toc 3"/>
    <w:basedOn w:val="a3"/>
    <w:next w:val="a3"/>
    <w:uiPriority w:val="39"/>
    <w:unhideWhenUsed/>
    <w:qFormat/>
    <w:pPr>
      <w:ind w:leftChars="400" w:left="840"/>
    </w:pPr>
  </w:style>
  <w:style w:type="paragraph" w:styleId="ab">
    <w:name w:val="Plain Text"/>
    <w:basedOn w:val="a3"/>
    <w:link w:val="ac"/>
    <w:qFormat/>
    <w:rPr>
      <w:rFonts w:ascii="宋体" w:hAnsi="Courier New" w:cs="Courier New"/>
      <w:szCs w:val="21"/>
    </w:rPr>
  </w:style>
  <w:style w:type="paragraph" w:styleId="ad">
    <w:name w:val="Date"/>
    <w:basedOn w:val="a3"/>
    <w:next w:val="a3"/>
    <w:link w:val="ae"/>
    <w:uiPriority w:val="99"/>
    <w:semiHidden/>
    <w:unhideWhenUsed/>
    <w:qFormat/>
    <w:pPr>
      <w:ind w:leftChars="2500" w:left="100"/>
    </w:pPr>
  </w:style>
  <w:style w:type="paragraph" w:styleId="af">
    <w:name w:val="endnote text"/>
    <w:basedOn w:val="a3"/>
    <w:link w:val="af0"/>
    <w:uiPriority w:val="99"/>
    <w:semiHidden/>
    <w:unhideWhenUsed/>
    <w:qFormat/>
    <w:pPr>
      <w:snapToGrid w:val="0"/>
      <w:jc w:val="left"/>
    </w:pPr>
  </w:style>
  <w:style w:type="paragraph" w:styleId="af1">
    <w:name w:val="Balloon Text"/>
    <w:basedOn w:val="a3"/>
    <w:semiHidden/>
    <w:qFormat/>
    <w:rPr>
      <w:sz w:val="18"/>
      <w:szCs w:val="18"/>
    </w:rPr>
  </w:style>
  <w:style w:type="paragraph" w:styleId="af2">
    <w:name w:val="footer"/>
    <w:basedOn w:val="a3"/>
    <w:link w:val="af3"/>
    <w:uiPriority w:val="99"/>
    <w:unhideWhenUsed/>
    <w:qFormat/>
    <w:pPr>
      <w:tabs>
        <w:tab w:val="center" w:pos="4153"/>
        <w:tab w:val="right" w:pos="8306"/>
      </w:tabs>
      <w:snapToGrid w:val="0"/>
      <w:jc w:val="left"/>
    </w:pPr>
    <w:rPr>
      <w:sz w:val="18"/>
      <w:szCs w:val="18"/>
    </w:rPr>
  </w:style>
  <w:style w:type="paragraph" w:styleId="af4">
    <w:name w:val="header"/>
    <w:basedOn w:val="a3"/>
    <w:link w:val="af5"/>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3"/>
    <w:next w:val="a3"/>
    <w:uiPriority w:val="39"/>
    <w:unhideWhenUsed/>
    <w:qFormat/>
  </w:style>
  <w:style w:type="paragraph" w:styleId="TOC4">
    <w:name w:val="toc 4"/>
    <w:basedOn w:val="a3"/>
    <w:next w:val="a3"/>
    <w:uiPriority w:val="39"/>
    <w:semiHidden/>
    <w:unhideWhenUsed/>
    <w:qFormat/>
    <w:pPr>
      <w:ind w:leftChars="600" w:left="1260"/>
    </w:pPr>
  </w:style>
  <w:style w:type="paragraph" w:styleId="TOC2">
    <w:name w:val="toc 2"/>
    <w:basedOn w:val="a3"/>
    <w:next w:val="a3"/>
    <w:uiPriority w:val="39"/>
    <w:unhideWhenUsed/>
    <w:qFormat/>
    <w:pPr>
      <w:ind w:leftChars="200" w:left="420"/>
    </w:pPr>
  </w:style>
  <w:style w:type="paragraph" w:styleId="HTML">
    <w:name w:val="HTML Preformatted"/>
    <w:basedOn w:val="a3"/>
    <w:link w:val="HTML0"/>
    <w:uiPriority w:val="99"/>
    <w:semiHidden/>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af6">
    <w:name w:val="Normal (Web)"/>
    <w:basedOn w:val="a3"/>
    <w:uiPriority w:val="99"/>
    <w:unhideWhenUsed/>
    <w:qFormat/>
    <w:pPr>
      <w:widowControl/>
      <w:spacing w:before="100" w:beforeAutospacing="1" w:after="100" w:afterAutospacing="1"/>
      <w:jc w:val="left"/>
    </w:pPr>
    <w:rPr>
      <w:rFonts w:ascii="宋体" w:hAnsi="宋体" w:cs="宋体"/>
      <w:kern w:val="0"/>
      <w:sz w:val="24"/>
      <w:szCs w:val="24"/>
    </w:rPr>
  </w:style>
  <w:style w:type="paragraph" w:styleId="af7">
    <w:name w:val="annotation subject"/>
    <w:basedOn w:val="a7"/>
    <w:next w:val="a7"/>
    <w:link w:val="af8"/>
    <w:uiPriority w:val="99"/>
    <w:semiHidden/>
    <w:unhideWhenUsed/>
    <w:qFormat/>
    <w:rPr>
      <w:b/>
      <w:bCs/>
    </w:rPr>
  </w:style>
  <w:style w:type="table" w:styleId="af9">
    <w:name w:val="Table Grid"/>
    <w:basedOn w:val="a5"/>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a">
    <w:name w:val="endnote reference"/>
    <w:basedOn w:val="a4"/>
    <w:uiPriority w:val="99"/>
    <w:semiHidden/>
    <w:unhideWhenUsed/>
    <w:qFormat/>
    <w:rPr>
      <w:vertAlign w:val="superscript"/>
    </w:rPr>
  </w:style>
  <w:style w:type="character" w:styleId="afb">
    <w:name w:val="Emphasis"/>
    <w:basedOn w:val="a4"/>
    <w:uiPriority w:val="20"/>
    <w:qFormat/>
    <w:rPr>
      <w:i/>
      <w:iCs/>
    </w:rPr>
  </w:style>
  <w:style w:type="character" w:styleId="afc">
    <w:name w:val="Hyperlink"/>
    <w:basedOn w:val="a4"/>
    <w:uiPriority w:val="99"/>
    <w:unhideWhenUsed/>
    <w:qFormat/>
    <w:rPr>
      <w:color w:val="0000FF"/>
      <w:u w:val="single"/>
    </w:rPr>
  </w:style>
  <w:style w:type="character" w:styleId="afd">
    <w:name w:val="annotation reference"/>
    <w:basedOn w:val="a4"/>
    <w:uiPriority w:val="99"/>
    <w:semiHidden/>
    <w:unhideWhenUsed/>
    <w:qFormat/>
    <w:rPr>
      <w:sz w:val="21"/>
      <w:szCs w:val="21"/>
    </w:rPr>
  </w:style>
  <w:style w:type="character" w:customStyle="1" w:styleId="Char">
    <w:name w:val="段 Char"/>
    <w:link w:val="afe"/>
    <w:qFormat/>
    <w:rPr>
      <w:rFonts w:ascii="宋体"/>
      <w:kern w:val="2"/>
      <w:sz w:val="21"/>
      <w:szCs w:val="22"/>
      <w:lang w:val="en-US" w:eastAsia="zh-CN" w:bidi="ar-SA"/>
    </w:rPr>
  </w:style>
  <w:style w:type="paragraph" w:customStyle="1" w:styleId="afe">
    <w:name w:val="段"/>
    <w:link w:val="Char"/>
    <w:qFormat/>
    <w:pPr>
      <w:tabs>
        <w:tab w:val="center" w:pos="4201"/>
        <w:tab w:val="right" w:leader="dot" w:pos="9298"/>
      </w:tabs>
      <w:autoSpaceDE w:val="0"/>
      <w:autoSpaceDN w:val="0"/>
      <w:ind w:firstLineChars="200" w:firstLine="420"/>
      <w:jc w:val="both"/>
    </w:pPr>
    <w:rPr>
      <w:rFonts w:ascii="宋体"/>
      <w:kern w:val="2"/>
      <w:sz w:val="21"/>
      <w:szCs w:val="22"/>
    </w:rPr>
  </w:style>
  <w:style w:type="paragraph" w:customStyle="1" w:styleId="aff">
    <w:name w:val="前言、引言标题"/>
    <w:next w:val="afe"/>
    <w:qFormat/>
    <w:pPr>
      <w:keepNext/>
      <w:pageBreakBefore/>
      <w:shd w:val="clear" w:color="FFFFFF" w:fill="FFFFFF"/>
      <w:spacing w:before="640" w:after="560"/>
      <w:jc w:val="center"/>
      <w:outlineLvl w:val="0"/>
    </w:pPr>
    <w:rPr>
      <w:rFonts w:ascii="黑体" w:eastAsia="黑体" w:hAnsi="Times New Roman"/>
      <w:sz w:val="32"/>
    </w:rPr>
  </w:style>
  <w:style w:type="paragraph" w:customStyle="1" w:styleId="aff0">
    <w:name w:val="封面标准名称"/>
    <w:qFormat/>
    <w:pPr>
      <w:widowControl w:val="0"/>
      <w:spacing w:line="680" w:lineRule="exact"/>
      <w:jc w:val="center"/>
      <w:textAlignment w:val="center"/>
    </w:pPr>
    <w:rPr>
      <w:rFonts w:ascii="黑体" w:eastAsia="黑体" w:hAnsi="Times New Roman"/>
      <w:sz w:val="52"/>
    </w:rPr>
  </w:style>
  <w:style w:type="paragraph" w:customStyle="1" w:styleId="aff1">
    <w:name w:val="附录表标号"/>
    <w:basedOn w:val="a3"/>
    <w:next w:val="afe"/>
    <w:qFormat/>
    <w:pPr>
      <w:spacing w:line="14" w:lineRule="exact"/>
      <w:ind w:left="811" w:hanging="448"/>
      <w:jc w:val="center"/>
      <w:outlineLvl w:val="0"/>
    </w:pPr>
    <w:rPr>
      <w:rFonts w:ascii="Times New Roman" w:hAnsi="Times New Roman"/>
      <w:color w:val="FFFFFF"/>
      <w:szCs w:val="24"/>
    </w:rPr>
  </w:style>
  <w:style w:type="paragraph" w:customStyle="1" w:styleId="aff2">
    <w:name w:val="封面一致性程度标识"/>
    <w:basedOn w:val="aff3"/>
    <w:qFormat/>
    <w:pPr>
      <w:spacing w:before="440"/>
    </w:pPr>
    <w:rPr>
      <w:rFonts w:ascii="宋体" w:eastAsia="宋体"/>
    </w:rPr>
  </w:style>
  <w:style w:type="paragraph" w:customStyle="1" w:styleId="aff3">
    <w:name w:val="封面标准英文名称"/>
    <w:basedOn w:val="aff0"/>
    <w:qFormat/>
    <w:pPr>
      <w:spacing w:before="370" w:line="400" w:lineRule="exact"/>
    </w:pPr>
    <w:rPr>
      <w:rFonts w:ascii="Times New Roman"/>
      <w:sz w:val="28"/>
      <w:szCs w:val="28"/>
    </w:rPr>
  </w:style>
  <w:style w:type="paragraph" w:customStyle="1" w:styleId="a2">
    <w:name w:val="章标题"/>
    <w:next w:val="afe"/>
    <w:qFormat/>
    <w:pPr>
      <w:numPr>
        <w:numId w:val="1"/>
      </w:numPr>
      <w:spacing w:beforeLines="100" w:afterLines="100"/>
      <w:jc w:val="both"/>
      <w:outlineLvl w:val="1"/>
    </w:pPr>
    <w:rPr>
      <w:rFonts w:ascii="黑体" w:eastAsia="黑体" w:hAnsi="Times New Roman"/>
      <w:sz w:val="21"/>
    </w:rPr>
  </w:style>
  <w:style w:type="paragraph" w:customStyle="1" w:styleId="aff4">
    <w:name w:val="标准书眉_奇数页"/>
    <w:next w:val="a3"/>
    <w:qFormat/>
    <w:pPr>
      <w:tabs>
        <w:tab w:val="center" w:pos="4154"/>
        <w:tab w:val="right" w:pos="8306"/>
      </w:tabs>
      <w:spacing w:after="220"/>
      <w:jc w:val="right"/>
    </w:pPr>
    <w:rPr>
      <w:rFonts w:ascii="黑体" w:eastAsia="黑体" w:hAnsi="Times New Roman"/>
      <w:sz w:val="21"/>
      <w:szCs w:val="21"/>
    </w:rPr>
  </w:style>
  <w:style w:type="paragraph" w:customStyle="1" w:styleId="aff5">
    <w:name w:val="文献分类号"/>
    <w:qFormat/>
    <w:pPr>
      <w:widowControl w:val="0"/>
      <w:textAlignment w:val="center"/>
    </w:pPr>
    <w:rPr>
      <w:rFonts w:ascii="黑体" w:eastAsia="黑体" w:hAnsi="Times New Roman"/>
      <w:sz w:val="21"/>
      <w:szCs w:val="21"/>
    </w:rPr>
  </w:style>
  <w:style w:type="paragraph" w:customStyle="1" w:styleId="aff6">
    <w:name w:val="标准标志"/>
    <w:next w:val="a3"/>
    <w:qFormat/>
    <w:pPr>
      <w:shd w:val="solid" w:color="FFFFFF" w:fill="FFFFFF"/>
      <w:spacing w:line="0" w:lineRule="atLeast"/>
      <w:jc w:val="right"/>
    </w:pPr>
    <w:rPr>
      <w:rFonts w:ascii="Times New Roman" w:hAnsi="Times New Roman"/>
      <w:b/>
      <w:w w:val="170"/>
      <w:sz w:val="96"/>
      <w:szCs w:val="96"/>
    </w:rPr>
  </w:style>
  <w:style w:type="paragraph" w:customStyle="1" w:styleId="aff7">
    <w:name w:val="封面标准文稿编辑信息"/>
    <w:basedOn w:val="aff8"/>
    <w:qFormat/>
    <w:pPr>
      <w:spacing w:before="180" w:line="180" w:lineRule="exact"/>
    </w:pPr>
    <w:rPr>
      <w:sz w:val="21"/>
    </w:rPr>
  </w:style>
  <w:style w:type="paragraph" w:customStyle="1" w:styleId="aff8">
    <w:name w:val="封面标准文稿类别"/>
    <w:basedOn w:val="aff2"/>
    <w:qFormat/>
    <w:pPr>
      <w:spacing w:after="160" w:line="240" w:lineRule="auto"/>
    </w:pPr>
    <w:rPr>
      <w:sz w:val="24"/>
    </w:rPr>
  </w:style>
  <w:style w:type="paragraph" w:customStyle="1" w:styleId="aff9">
    <w:name w:val="目次、标准名称标题"/>
    <w:basedOn w:val="a3"/>
    <w:next w:val="afe"/>
    <w:qFormat/>
    <w:pPr>
      <w:keepNext/>
      <w:pageBreakBefore/>
      <w:widowControl/>
      <w:shd w:val="clear" w:color="FFFFFF" w:fill="FFFFFF"/>
      <w:spacing w:before="640" w:after="560" w:line="460" w:lineRule="exact"/>
      <w:jc w:val="center"/>
      <w:outlineLvl w:val="0"/>
    </w:pPr>
    <w:rPr>
      <w:rFonts w:ascii="黑体" w:eastAsia="黑体" w:hAnsi="Times New Roman"/>
      <w:kern w:val="0"/>
      <w:sz w:val="32"/>
      <w:szCs w:val="20"/>
    </w:rPr>
  </w:style>
  <w:style w:type="paragraph" w:customStyle="1" w:styleId="affa">
    <w:name w:val="封面标准代替信息"/>
    <w:qFormat/>
    <w:pPr>
      <w:spacing w:before="57" w:line="280" w:lineRule="exact"/>
      <w:jc w:val="right"/>
    </w:pPr>
    <w:rPr>
      <w:rFonts w:ascii="宋体" w:hAnsi="Times New Roman"/>
      <w:sz w:val="21"/>
      <w:szCs w:val="21"/>
    </w:rPr>
  </w:style>
  <w:style w:type="paragraph" w:customStyle="1" w:styleId="affb">
    <w:name w:val="附录标识"/>
    <w:basedOn w:val="a3"/>
    <w:next w:val="afe"/>
    <w:qFormat/>
    <w:pPr>
      <w:keepNext/>
      <w:widowControl/>
      <w:shd w:val="clear" w:color="FFFFFF" w:fill="FFFFFF"/>
      <w:tabs>
        <w:tab w:val="left" w:pos="360"/>
        <w:tab w:val="left" w:pos="6405"/>
      </w:tabs>
      <w:spacing w:before="640" w:after="280"/>
      <w:ind w:left="623" w:hanging="425"/>
      <w:jc w:val="center"/>
      <w:outlineLvl w:val="0"/>
    </w:pPr>
    <w:rPr>
      <w:rFonts w:ascii="黑体" w:eastAsia="黑体" w:hAnsi="Times New Roman"/>
      <w:kern w:val="0"/>
      <w:szCs w:val="20"/>
    </w:rPr>
  </w:style>
  <w:style w:type="paragraph" w:customStyle="1" w:styleId="affc">
    <w:name w:val="其他实施日期"/>
    <w:basedOn w:val="a3"/>
    <w:qFormat/>
    <w:pPr>
      <w:widowControl/>
      <w:jc w:val="right"/>
    </w:pPr>
    <w:rPr>
      <w:rFonts w:ascii="Times New Roman" w:eastAsia="黑体" w:hAnsi="Times New Roman"/>
      <w:kern w:val="0"/>
      <w:sz w:val="28"/>
      <w:szCs w:val="20"/>
    </w:rPr>
  </w:style>
  <w:style w:type="paragraph" w:customStyle="1" w:styleId="affd">
    <w:name w:val="标准称谓"/>
    <w:next w:val="a3"/>
    <w:qFormat/>
    <w:pPr>
      <w:widowControl w:val="0"/>
      <w:kinsoku w:val="0"/>
      <w:overflowPunct w:val="0"/>
      <w:autoSpaceDE w:val="0"/>
      <w:autoSpaceDN w:val="0"/>
      <w:spacing w:line="0" w:lineRule="atLeast"/>
      <w:jc w:val="distribute"/>
    </w:pPr>
    <w:rPr>
      <w:rFonts w:ascii="宋体" w:hAnsi="Times New Roman"/>
      <w:b/>
      <w:bCs/>
      <w:spacing w:val="20"/>
      <w:w w:val="148"/>
      <w:sz w:val="48"/>
    </w:rPr>
  </w:style>
  <w:style w:type="paragraph" w:customStyle="1" w:styleId="affe">
    <w:name w:val="其他发布日期"/>
    <w:basedOn w:val="a3"/>
    <w:qFormat/>
    <w:pPr>
      <w:widowControl/>
      <w:jc w:val="left"/>
    </w:pPr>
    <w:rPr>
      <w:rFonts w:ascii="Times New Roman" w:eastAsia="黑体" w:hAnsi="Times New Roman"/>
      <w:kern w:val="0"/>
      <w:sz w:val="28"/>
      <w:szCs w:val="20"/>
    </w:rPr>
  </w:style>
  <w:style w:type="paragraph" w:customStyle="1" w:styleId="afff">
    <w:name w:val="终结线"/>
    <w:basedOn w:val="a3"/>
    <w:qFormat/>
    <w:rPr>
      <w:rFonts w:ascii="Times New Roman" w:hAnsi="Times New Roman"/>
      <w:szCs w:val="24"/>
    </w:rPr>
  </w:style>
  <w:style w:type="paragraph" w:customStyle="1" w:styleId="afff0">
    <w:name w:val="发布部门"/>
    <w:next w:val="afe"/>
    <w:qFormat/>
    <w:pPr>
      <w:jc w:val="center"/>
    </w:pPr>
    <w:rPr>
      <w:rFonts w:ascii="宋体" w:hAnsi="Times New Roman"/>
      <w:b/>
      <w:spacing w:val="20"/>
      <w:w w:val="135"/>
      <w:sz w:val="28"/>
    </w:rPr>
  </w:style>
  <w:style w:type="paragraph" w:customStyle="1" w:styleId="afff1">
    <w:name w:val="附录图标号"/>
    <w:basedOn w:val="a3"/>
    <w:qFormat/>
    <w:pPr>
      <w:keepNext/>
      <w:pageBreakBefore/>
      <w:widowControl/>
      <w:spacing w:line="14" w:lineRule="exact"/>
      <w:ind w:firstLine="363"/>
      <w:jc w:val="center"/>
      <w:outlineLvl w:val="0"/>
    </w:pPr>
    <w:rPr>
      <w:rFonts w:ascii="Times New Roman" w:hAnsi="Times New Roman"/>
      <w:color w:val="FFFFFF"/>
      <w:szCs w:val="24"/>
    </w:rPr>
  </w:style>
  <w:style w:type="paragraph" w:customStyle="1" w:styleId="afff2">
    <w:name w:val="标准书脚_奇数页"/>
    <w:qFormat/>
    <w:pPr>
      <w:spacing w:before="120"/>
      <w:ind w:right="198"/>
      <w:jc w:val="right"/>
    </w:pPr>
    <w:rPr>
      <w:rFonts w:ascii="宋体" w:hAnsi="Times New Roman"/>
      <w:sz w:val="18"/>
      <w:szCs w:val="18"/>
    </w:rPr>
  </w:style>
  <w:style w:type="paragraph" w:customStyle="1" w:styleId="21">
    <w:name w:val="封面标准号2"/>
    <w:qFormat/>
    <w:pPr>
      <w:spacing w:before="357" w:line="280" w:lineRule="exact"/>
      <w:jc w:val="right"/>
    </w:pPr>
    <w:rPr>
      <w:rFonts w:ascii="黑体" w:eastAsia="黑体" w:hAnsi="Times New Roman"/>
      <w:sz w:val="28"/>
      <w:szCs w:val="28"/>
    </w:rPr>
  </w:style>
  <w:style w:type="character" w:customStyle="1" w:styleId="af5">
    <w:name w:val="页眉 字符"/>
    <w:basedOn w:val="a4"/>
    <w:link w:val="af4"/>
    <w:uiPriority w:val="99"/>
    <w:qFormat/>
    <w:rPr>
      <w:kern w:val="2"/>
      <w:sz w:val="18"/>
      <w:szCs w:val="18"/>
    </w:rPr>
  </w:style>
  <w:style w:type="character" w:customStyle="1" w:styleId="af3">
    <w:name w:val="页脚 字符"/>
    <w:basedOn w:val="a4"/>
    <w:link w:val="af2"/>
    <w:uiPriority w:val="99"/>
    <w:qFormat/>
    <w:rPr>
      <w:kern w:val="2"/>
      <w:sz w:val="18"/>
      <w:szCs w:val="18"/>
    </w:rPr>
  </w:style>
  <w:style w:type="character" w:customStyle="1" w:styleId="10">
    <w:name w:val="标题 1 字符"/>
    <w:basedOn w:val="a4"/>
    <w:link w:val="1"/>
    <w:qFormat/>
    <w:rPr>
      <w:rFonts w:ascii="Times New Roman" w:hAnsi="Times New Roman"/>
      <w:b/>
      <w:bCs/>
      <w:kern w:val="44"/>
      <w:sz w:val="44"/>
      <w:szCs w:val="44"/>
    </w:rPr>
  </w:style>
  <w:style w:type="paragraph" w:customStyle="1" w:styleId="afff3">
    <w:name w:val="一级条标题"/>
    <w:next w:val="a3"/>
    <w:link w:val="Char0"/>
    <w:qFormat/>
    <w:pPr>
      <w:ind w:left="525"/>
      <w:outlineLvl w:val="2"/>
    </w:pPr>
    <w:rPr>
      <w:rFonts w:ascii="Times New Roman" w:eastAsia="黑体" w:hAnsi="Times New Roman"/>
      <w:kern w:val="2"/>
      <w:sz w:val="21"/>
      <w:szCs w:val="24"/>
    </w:rPr>
  </w:style>
  <w:style w:type="paragraph" w:customStyle="1" w:styleId="afff4">
    <w:name w:val="二级条标题"/>
    <w:basedOn w:val="afff3"/>
    <w:next w:val="a3"/>
    <w:qFormat/>
    <w:pPr>
      <w:ind w:left="0"/>
      <w:outlineLvl w:val="3"/>
    </w:pPr>
    <w:rPr>
      <w:kern w:val="0"/>
      <w:szCs w:val="20"/>
    </w:rPr>
  </w:style>
  <w:style w:type="paragraph" w:customStyle="1" w:styleId="CharCharCharCharCharChar1CharCharChar">
    <w:name w:val="Char Char Char Char Char Char1 Char Char Char"/>
    <w:basedOn w:val="a3"/>
    <w:qFormat/>
    <w:pPr>
      <w:autoSpaceDE w:val="0"/>
      <w:autoSpaceDN w:val="0"/>
      <w:adjustRightInd w:val="0"/>
      <w:jc w:val="left"/>
      <w:textAlignment w:val="baseline"/>
    </w:pPr>
    <w:rPr>
      <w:rFonts w:ascii="Times New Roman" w:eastAsia="方正仿宋简体" w:hAnsi="Times New Roman"/>
      <w:sz w:val="32"/>
      <w:szCs w:val="20"/>
    </w:rPr>
  </w:style>
  <w:style w:type="paragraph" w:customStyle="1" w:styleId="reader-word-layer">
    <w:name w:val="reader-word-layer"/>
    <w:basedOn w:val="a3"/>
    <w:qFormat/>
    <w:pPr>
      <w:widowControl/>
      <w:spacing w:before="100" w:beforeAutospacing="1" w:after="100" w:afterAutospacing="1"/>
      <w:jc w:val="left"/>
    </w:pPr>
    <w:rPr>
      <w:rFonts w:ascii="宋体" w:hAnsi="宋体" w:cs="宋体"/>
      <w:kern w:val="0"/>
      <w:sz w:val="24"/>
      <w:szCs w:val="24"/>
    </w:rPr>
  </w:style>
  <w:style w:type="paragraph" w:styleId="afff5">
    <w:name w:val="List Paragraph"/>
    <w:basedOn w:val="a3"/>
    <w:uiPriority w:val="34"/>
    <w:qFormat/>
    <w:pPr>
      <w:ind w:firstLineChars="200" w:firstLine="420"/>
    </w:pPr>
  </w:style>
  <w:style w:type="character" w:customStyle="1" w:styleId="apple-converted-space">
    <w:name w:val="apple-converted-space"/>
    <w:basedOn w:val="a4"/>
    <w:qFormat/>
  </w:style>
  <w:style w:type="character" w:customStyle="1" w:styleId="ac">
    <w:name w:val="纯文本 字符"/>
    <w:basedOn w:val="a4"/>
    <w:link w:val="ab"/>
    <w:qFormat/>
    <w:rPr>
      <w:rFonts w:ascii="宋体" w:hAnsi="Courier New" w:cs="Courier New"/>
      <w:kern w:val="2"/>
      <w:sz w:val="21"/>
      <w:szCs w:val="21"/>
    </w:rPr>
  </w:style>
  <w:style w:type="paragraph" w:customStyle="1" w:styleId="11">
    <w:name w:val="修订1"/>
    <w:hidden/>
    <w:uiPriority w:val="99"/>
    <w:semiHidden/>
    <w:qFormat/>
    <w:rPr>
      <w:kern w:val="2"/>
      <w:sz w:val="21"/>
      <w:szCs w:val="22"/>
    </w:rPr>
  </w:style>
  <w:style w:type="paragraph" w:customStyle="1" w:styleId="Default">
    <w:name w:val="Default"/>
    <w:qFormat/>
    <w:pPr>
      <w:widowControl w:val="0"/>
      <w:autoSpaceDE w:val="0"/>
      <w:autoSpaceDN w:val="0"/>
      <w:adjustRightInd w:val="0"/>
    </w:pPr>
    <w:rPr>
      <w:rFonts w:ascii="宋体" w:cs="宋体"/>
      <w:color w:val="000000"/>
      <w:sz w:val="24"/>
      <w:szCs w:val="24"/>
    </w:rPr>
  </w:style>
  <w:style w:type="character" w:customStyle="1" w:styleId="HTML0">
    <w:name w:val="HTML 预设格式 字符"/>
    <w:basedOn w:val="a4"/>
    <w:link w:val="HTML"/>
    <w:uiPriority w:val="99"/>
    <w:semiHidden/>
    <w:qFormat/>
    <w:rPr>
      <w:rFonts w:ascii="宋体" w:hAnsi="宋体" w:cs="宋体"/>
      <w:sz w:val="24"/>
      <w:szCs w:val="24"/>
    </w:rPr>
  </w:style>
  <w:style w:type="character" w:customStyle="1" w:styleId="a8">
    <w:name w:val="批注文字 字符"/>
    <w:basedOn w:val="a4"/>
    <w:link w:val="a7"/>
    <w:uiPriority w:val="99"/>
    <w:qFormat/>
    <w:rPr>
      <w:kern w:val="2"/>
      <w:sz w:val="21"/>
      <w:szCs w:val="22"/>
    </w:rPr>
  </w:style>
  <w:style w:type="character" w:customStyle="1" w:styleId="af8">
    <w:name w:val="批注主题 字符"/>
    <w:basedOn w:val="a8"/>
    <w:link w:val="af7"/>
    <w:uiPriority w:val="99"/>
    <w:semiHidden/>
    <w:qFormat/>
    <w:rPr>
      <w:b/>
      <w:bCs/>
      <w:kern w:val="2"/>
      <w:sz w:val="21"/>
      <w:szCs w:val="22"/>
    </w:rPr>
  </w:style>
  <w:style w:type="character" w:customStyle="1" w:styleId="af0">
    <w:name w:val="尾注文本 字符"/>
    <w:basedOn w:val="a4"/>
    <w:link w:val="af"/>
    <w:uiPriority w:val="99"/>
    <w:semiHidden/>
    <w:qFormat/>
    <w:rPr>
      <w:kern w:val="2"/>
      <w:sz w:val="21"/>
      <w:szCs w:val="22"/>
    </w:rPr>
  </w:style>
  <w:style w:type="paragraph" w:customStyle="1" w:styleId="a0">
    <w:name w:val="列项●（二级）"/>
    <w:qFormat/>
    <w:pPr>
      <w:numPr>
        <w:ilvl w:val="1"/>
        <w:numId w:val="2"/>
      </w:numPr>
      <w:tabs>
        <w:tab w:val="left" w:pos="760"/>
        <w:tab w:val="left" w:pos="840"/>
      </w:tabs>
      <w:jc w:val="both"/>
    </w:pPr>
    <w:rPr>
      <w:rFonts w:ascii="宋体" w:hAnsi="Times New Roman"/>
      <w:sz w:val="21"/>
    </w:rPr>
  </w:style>
  <w:style w:type="paragraph" w:customStyle="1" w:styleId="a">
    <w:name w:val="列项——（一级）"/>
    <w:qFormat/>
    <w:pPr>
      <w:widowControl w:val="0"/>
      <w:numPr>
        <w:numId w:val="2"/>
      </w:numPr>
      <w:jc w:val="both"/>
    </w:pPr>
    <w:rPr>
      <w:rFonts w:ascii="宋体" w:hAnsi="Times New Roman"/>
      <w:sz w:val="21"/>
    </w:rPr>
  </w:style>
  <w:style w:type="paragraph" w:customStyle="1" w:styleId="a1">
    <w:name w:val="列项◆（三级）"/>
    <w:basedOn w:val="a3"/>
    <w:qFormat/>
    <w:pPr>
      <w:numPr>
        <w:ilvl w:val="2"/>
        <w:numId w:val="2"/>
      </w:numPr>
      <w:tabs>
        <w:tab w:val="left" w:pos="1678"/>
      </w:tabs>
    </w:pPr>
    <w:rPr>
      <w:rFonts w:ascii="宋体" w:hAnsi="Times New Roman"/>
      <w:szCs w:val="21"/>
    </w:rPr>
  </w:style>
  <w:style w:type="character" w:customStyle="1" w:styleId="20">
    <w:name w:val="标题 2 字符"/>
    <w:basedOn w:val="a4"/>
    <w:link w:val="2"/>
    <w:uiPriority w:val="9"/>
    <w:semiHidden/>
    <w:qFormat/>
    <w:rPr>
      <w:rFonts w:asciiTheme="majorHAnsi" w:eastAsiaTheme="majorEastAsia" w:hAnsiTheme="majorHAnsi" w:cstheme="majorBidi"/>
      <w:b/>
      <w:bCs/>
      <w:kern w:val="2"/>
      <w:sz w:val="32"/>
      <w:szCs w:val="32"/>
    </w:rPr>
  </w:style>
  <w:style w:type="character" w:customStyle="1" w:styleId="30">
    <w:name w:val="标题 3 字符"/>
    <w:basedOn w:val="a4"/>
    <w:link w:val="3"/>
    <w:uiPriority w:val="9"/>
    <w:semiHidden/>
    <w:qFormat/>
    <w:rPr>
      <w:b/>
      <w:bCs/>
      <w:kern w:val="2"/>
      <w:sz w:val="32"/>
      <w:szCs w:val="32"/>
    </w:rPr>
  </w:style>
  <w:style w:type="character" w:customStyle="1" w:styleId="aa">
    <w:name w:val="正文文本 字符"/>
    <w:basedOn w:val="a4"/>
    <w:link w:val="a9"/>
    <w:qFormat/>
    <w:rPr>
      <w:rFonts w:ascii="Times New Roman" w:hAnsi="Times New Roman"/>
      <w:kern w:val="2"/>
      <w:sz w:val="21"/>
      <w:szCs w:val="24"/>
    </w:rPr>
  </w:style>
  <w:style w:type="character" w:customStyle="1" w:styleId="ae">
    <w:name w:val="日期 字符"/>
    <w:basedOn w:val="a4"/>
    <w:link w:val="ad"/>
    <w:uiPriority w:val="99"/>
    <w:semiHidden/>
    <w:rPr>
      <w:kern w:val="2"/>
      <w:sz w:val="21"/>
      <w:szCs w:val="22"/>
    </w:rPr>
  </w:style>
  <w:style w:type="paragraph" w:customStyle="1" w:styleId="TableParagraph">
    <w:name w:val="Table Paragraph"/>
    <w:basedOn w:val="a3"/>
    <w:uiPriority w:val="1"/>
    <w:qFormat/>
    <w:pPr>
      <w:jc w:val="left"/>
    </w:pPr>
    <w:rPr>
      <w:kern w:val="0"/>
      <w:sz w:val="22"/>
      <w:lang w:eastAsia="en-US"/>
    </w:rPr>
  </w:style>
  <w:style w:type="character" w:customStyle="1" w:styleId="Char1">
    <w:name w:val="附录公式 Char"/>
    <w:link w:val="afff6"/>
    <w:qFormat/>
    <w:rPr>
      <w:rFonts w:ascii="宋体"/>
      <w:sz w:val="21"/>
    </w:rPr>
  </w:style>
  <w:style w:type="paragraph" w:customStyle="1" w:styleId="afff6">
    <w:name w:val="附录公式"/>
    <w:basedOn w:val="afe"/>
    <w:next w:val="afe"/>
    <w:link w:val="Char1"/>
    <w:qFormat/>
    <w:rPr>
      <w:kern w:val="0"/>
      <w:szCs w:val="20"/>
    </w:rPr>
  </w:style>
  <w:style w:type="paragraph" w:customStyle="1" w:styleId="afff7">
    <w:name w:val="四级条标题"/>
    <w:basedOn w:val="afff8"/>
    <w:next w:val="afe"/>
    <w:qFormat/>
    <w:pPr>
      <w:outlineLvl w:val="5"/>
    </w:pPr>
  </w:style>
  <w:style w:type="paragraph" w:customStyle="1" w:styleId="afff8">
    <w:name w:val="三级条标题"/>
    <w:basedOn w:val="afff4"/>
    <w:next w:val="afe"/>
    <w:qFormat/>
    <w:pPr>
      <w:spacing w:beforeLines="50" w:afterLines="50"/>
      <w:outlineLvl w:val="4"/>
    </w:pPr>
    <w:rPr>
      <w:rFonts w:ascii="黑体"/>
      <w:szCs w:val="21"/>
    </w:rPr>
  </w:style>
  <w:style w:type="paragraph" w:customStyle="1" w:styleId="afff9">
    <w:name w:val="五级条标题"/>
    <w:basedOn w:val="afff7"/>
    <w:next w:val="afe"/>
    <w:qFormat/>
    <w:pPr>
      <w:outlineLvl w:val="6"/>
    </w:pPr>
  </w:style>
  <w:style w:type="paragraph" w:customStyle="1" w:styleId="afffa">
    <w:name w:val="附录二级条标题"/>
    <w:basedOn w:val="a3"/>
    <w:next w:val="afe"/>
    <w:qFormat/>
    <w:pPr>
      <w:widowControl/>
      <w:tabs>
        <w:tab w:val="left" w:pos="360"/>
      </w:tabs>
      <w:wordWrap w:val="0"/>
      <w:overflowPunct w:val="0"/>
      <w:autoSpaceDE w:val="0"/>
      <w:autoSpaceDN w:val="0"/>
      <w:spacing w:beforeLines="50" w:afterLines="50"/>
      <w:textAlignment w:val="baseline"/>
      <w:outlineLvl w:val="3"/>
    </w:pPr>
    <w:rPr>
      <w:rFonts w:ascii="黑体" w:eastAsia="黑体" w:hAnsi="Times New Roman"/>
      <w:kern w:val="21"/>
      <w:szCs w:val="20"/>
    </w:rPr>
  </w:style>
  <w:style w:type="paragraph" w:customStyle="1" w:styleId="afffb">
    <w:name w:val="附录三级条标题"/>
    <w:basedOn w:val="afffa"/>
    <w:next w:val="afe"/>
    <w:qFormat/>
    <w:pPr>
      <w:outlineLvl w:val="4"/>
    </w:pPr>
  </w:style>
  <w:style w:type="paragraph" w:customStyle="1" w:styleId="afffc">
    <w:name w:val="附录四级条标题"/>
    <w:basedOn w:val="afffb"/>
    <w:next w:val="afe"/>
    <w:qFormat/>
    <w:pPr>
      <w:outlineLvl w:val="5"/>
    </w:pPr>
  </w:style>
  <w:style w:type="paragraph" w:customStyle="1" w:styleId="afffd">
    <w:name w:val="附录五级条标题"/>
    <w:basedOn w:val="afffc"/>
    <w:next w:val="afe"/>
    <w:qFormat/>
    <w:pPr>
      <w:outlineLvl w:val="6"/>
    </w:pPr>
  </w:style>
  <w:style w:type="paragraph" w:customStyle="1" w:styleId="afffe">
    <w:name w:val="附录章标题"/>
    <w:next w:val="afe"/>
    <w:qFormat/>
    <w:pPr>
      <w:tabs>
        <w:tab w:val="left" w:pos="360"/>
      </w:tabs>
      <w:wordWrap w:val="0"/>
      <w:overflowPunct w:val="0"/>
      <w:autoSpaceDE w:val="0"/>
      <w:spacing w:beforeLines="100" w:afterLines="100"/>
      <w:jc w:val="both"/>
      <w:textAlignment w:val="baseline"/>
      <w:outlineLvl w:val="1"/>
    </w:pPr>
    <w:rPr>
      <w:rFonts w:ascii="黑体" w:eastAsia="黑体" w:hAnsi="Times New Roman"/>
      <w:kern w:val="21"/>
      <w:sz w:val="21"/>
    </w:rPr>
  </w:style>
  <w:style w:type="paragraph" w:customStyle="1" w:styleId="affff">
    <w:name w:val="附录一级条标题"/>
    <w:basedOn w:val="afffe"/>
    <w:next w:val="afe"/>
    <w:qFormat/>
    <w:pPr>
      <w:autoSpaceDN w:val="0"/>
      <w:spacing w:beforeLines="50" w:afterLines="50"/>
      <w:outlineLvl w:val="2"/>
    </w:pPr>
  </w:style>
  <w:style w:type="paragraph" w:customStyle="1" w:styleId="12">
    <w:name w:val="列出段落1"/>
    <w:basedOn w:val="a3"/>
    <w:qFormat/>
    <w:pPr>
      <w:ind w:firstLineChars="200" w:firstLine="420"/>
    </w:pPr>
    <w:rPr>
      <w:rFonts w:ascii="Times New Roman" w:eastAsia="仿宋_GB2312" w:hAnsi="Times New Roman"/>
      <w:sz w:val="28"/>
      <w:szCs w:val="20"/>
    </w:rPr>
  </w:style>
  <w:style w:type="character" w:customStyle="1" w:styleId="Char0">
    <w:name w:val="一级条标题 Char"/>
    <w:link w:val="afff3"/>
    <w:qFormat/>
    <w:rPr>
      <w:rFonts w:ascii="Times New Roman" w:eastAsia="黑体" w:hAnsi="Times New Roman"/>
      <w:kern w:val="2"/>
      <w:sz w:val="21"/>
      <w:szCs w:val="24"/>
    </w:rPr>
  </w:style>
  <w:style w:type="paragraph" w:customStyle="1" w:styleId="TOC10">
    <w:name w:val="TOC 标题1"/>
    <w:basedOn w:val="1"/>
    <w:next w:val="a3"/>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character" w:styleId="affff0">
    <w:name w:val="Placeholder Text"/>
    <w:basedOn w:val="a4"/>
    <w:uiPriority w:val="99"/>
    <w:unhideWhenUsed/>
    <w:qFormat/>
    <w:rPr>
      <w:color w:val="808080"/>
    </w:rPr>
  </w:style>
  <w:style w:type="paragraph" w:customStyle="1" w:styleId="22">
    <w:name w:val="修订2"/>
    <w:hidden/>
    <w:uiPriority w:val="99"/>
    <w:semiHidden/>
    <w:qFormat/>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eader" Target="header4.xml"/><Relationship Id="rId3" Type="http://schemas.openxmlformats.org/officeDocument/2006/relationships/customXml" Target="../customXml/item2.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oleObject" Target="embeddings/oleObject1.bin"/><Relationship Id="rId2" Type="http://schemas.openxmlformats.org/officeDocument/2006/relationships/customXml" Target="../customXml/item1.xml"/><Relationship Id="rId16" Type="http://schemas.openxmlformats.org/officeDocument/2006/relationships/image" Target="media/image2.emf"/><Relationship Id="rId20"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image" Target="media/image1.GIF"/><Relationship Id="rId19"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30"/>
    <customShpInfo spid="_x0000_s1029"/>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93BF508-DD80-4D02-A781-C1ECFCEE51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1</Pages>
  <Words>1782</Words>
  <Characters>10158</Characters>
  <Application>Microsoft Office Word</Application>
  <DocSecurity>0</DocSecurity>
  <Lines>84</Lines>
  <Paragraphs>23</Paragraphs>
  <ScaleCrop>false</ScaleCrop>
  <Company>Lenovo (Beijing) Limited</Company>
  <LinksUpToDate>false</LinksUpToDate>
  <CharactersWithSpaces>11917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Dong Tingwei</cp:lastModifiedBy>
  <cp:revision>75</cp:revision>
  <cp:lastPrinted>2023-03-31T08:19:00Z</cp:lastPrinted>
  <dcterms:created xsi:type="dcterms:W3CDTF">2023-02-22T10:55:00Z</dcterms:created>
  <dcterms:modified xsi:type="dcterms:W3CDTF">2023-04-18T02:46:00Z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D6C30A8181FF4B4DB6C463B926961942_12</vt:lpwstr>
  </property>
</Properties>
</file>