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4C4C4" w:sz="6" w:space="15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3"/>
          <w:szCs w:val="33"/>
          <w:bdr w:val="none" w:color="auto" w:sz="0" w:space="0"/>
          <w:shd w:val="clear" w:fill="FFFFFF"/>
        </w:rPr>
        <w:t>4项纺织国家标准、2项行业标准及12项行业标准英文版发布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2022年10月12日，国家市场监督管理总局、国家标准化管理委员会发布2022年第13号公告，批准发布708项推荐性国家标准。其中，纺织行业归口国家标准4项，自2023年5月1日起实施。10月20日，工业和信息化部发布2022年第23号公告，批准1036项行业标准和29项行业标准外文版，其中，纺织行业标准2项</w:t>
      </w:r>
      <w:r>
        <w:rPr>
          <w:rFonts w:ascii="Arial" w:hAnsi="Arial" w:eastAsia="Arial" w:cs="Arial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，自2023年4月1日起实施；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纺织行业标准外文版12项，</w:t>
      </w:r>
      <w:r>
        <w:rPr>
          <w:rFonts w:hint="default" w:ascii="Arial" w:hAnsi="Arial" w:eastAsia="Arial" w:cs="Arial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自发布之日起实施。发布的标准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清单见下。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截止目前，纺织行业</w:t>
      </w:r>
      <w:r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共归口标准2652项，其中国家标准853项，行业标准1799项；基础标准337项，方法标准777项，产品标准1511项，管理标准27项；标准英文版66项。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jc w:val="center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4项纺织国家标准清单</w:t>
      </w:r>
    </w:p>
    <w:p>
      <w:pPr>
        <w:jc w:val="center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1135" cy="1562100"/>
            <wp:effectExtent l="0" t="0" r="5715" b="0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2项纺织行业标准清单</w:t>
      </w:r>
    </w:p>
    <w:p>
      <w:pPr>
        <w:jc w:val="center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2405" cy="996950"/>
            <wp:effectExtent l="0" t="0" r="4445" b="12700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12项纺织行业标准英文版</w:t>
      </w:r>
    </w:p>
    <w:p>
      <w:pPr>
        <w:jc w:val="center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1135" cy="2781935"/>
            <wp:effectExtent l="0" t="0" r="5715" b="18415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shd w:val="clear" w:fill="FFFFFF"/>
        </w:rPr>
        <w:t>来源：直八说标准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ZDM0MWNiYWFlNjgyNzdhN2NlNmMyODFlNTFlYTAifQ=="/>
  </w:docVars>
  <w:rsids>
    <w:rsidRoot w:val="00000000"/>
    <w:rsid w:val="067C38A5"/>
    <w:rsid w:val="1EEB7551"/>
    <w:rsid w:val="3035764C"/>
    <w:rsid w:val="384004B6"/>
    <w:rsid w:val="3A57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356</Characters>
  <Lines>0</Lines>
  <Paragraphs>0</Paragraphs>
  <TotalTime>3</TotalTime>
  <ScaleCrop>false</ScaleCrop>
  <LinksUpToDate>false</LinksUpToDate>
  <CharactersWithSpaces>356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2022-11-02T02:34:01Z</dcterms:created>
  <dc:creator>Administrator</dc:creator>
  <cp:lastModifiedBy>Administrator</cp:lastModifiedBy>
  <dcterms:modified xsi:type="dcterms:W3CDTF">2022-11-02T02:37:52Z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48C327443DD7477DBE70008E91D3CE4F</vt:lpwstr>
  </property>
</Properties>
</file>