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C4C4C4" w:sz="6" w:space="15"/>
          <w:right w:val="none" w:color="auto" w:sz="0" w:space="0"/>
        </w:pBdr>
        <w:spacing w:before="0" w:beforeAutospacing="0" w:after="150" w:afterAutospacing="0" w:line="336" w:lineRule="atLeast"/>
        <w:ind w:left="0" w:right="0"/>
        <w:jc w:val="left"/>
        <w:rPr>
          <w:color w:val="222222"/>
          <w:sz w:val="33"/>
          <w:szCs w:val="33"/>
        </w:rPr>
      </w:pPr>
      <w:r>
        <w:rPr>
          <w:color w:val="222222"/>
          <w:sz w:val="33"/>
          <w:szCs w:val="33"/>
        </w:rPr>
        <w:t>功能性纺织品的考核标准和指标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功能性纺织品是指除了常规纺织产品本身的基本物性以外还具有某些常规纺织产品所不具备的特殊功能。近年来各种功能性纺织品层出不穷，本文总结了八种功能性纺织品的考核</w:t>
      </w:r>
      <w:bookmarkStart w:id="0" w:name="_GoBack"/>
      <w:bookmarkEnd w:id="0"/>
      <w:r>
        <w:rPr>
          <w:rFonts w:hint="eastAsia" w:ascii="宋体" w:hAnsi="宋体" w:eastAsia="宋体" w:cs="宋体"/>
          <w:color w:val="525252"/>
          <w:sz w:val="21"/>
          <w:szCs w:val="21"/>
        </w:rPr>
        <w:t>标准及评价指标。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w:t>
      </w:r>
      <w:r>
        <w:rPr>
          <w:rStyle w:val="7"/>
          <w:rFonts w:hint="eastAsia" w:ascii="宋体" w:hAnsi="宋体" w:eastAsia="宋体" w:cs="宋体"/>
          <w:color w:val="525252"/>
          <w:sz w:val="21"/>
          <w:szCs w:val="21"/>
        </w:rPr>
        <w:t>1吸湿速干性能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考核纺织品吸湿及快干能力的性能指标，国标有两个评定标准：《GB/T 21655.1-2008纺织品吸湿速干性的评定第1部分：单项组合试验法》、《GB/T21655.2-2019纺织品吸湿速干性的评定第2部分：动态水分传递法》。企业可以根据自己产品的特点来选择合适的考核标准。无论选择单项组合法还是动态水分传递法，都要求纺织品必须通过洗前洗后的各项有关吸湿性能、速干性能指标，才能宣称纺织品具备吸湿速干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w:t>
      </w:r>
      <w:r>
        <w:rPr>
          <w:rStyle w:val="7"/>
          <w:rFonts w:hint="eastAsia" w:ascii="宋体" w:hAnsi="宋体" w:eastAsia="宋体" w:cs="宋体"/>
          <w:color w:val="525252"/>
          <w:sz w:val="21"/>
          <w:szCs w:val="21"/>
        </w:rPr>
        <w:t>2防水性能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防沾水：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《GB/T 4745-2012纺织品防水性能的检测和评价沾水法》是测试纺织品防泼水的方法。标准中将防沾水等级分为0-5级，5级表示纺织品具有优异的抗沾湿性能，0级表示不具有抗沾湿性能，级别越高，表示织物防沾水效果越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抗静水压性能：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抗静水压性能模拟的是纺织品在暴雨环境中的防水性能。国标中检测使用的方法是《GB/T 4744-2013纺织品防水性能的检测和评价静水压法》。标准中规定纺织品的抗静水压能力不小于4kPa表示具有抗静水压性能，不小于20kPa表示具有较好的抗静水压性能，不小于35kPa表示具有优异的抗静水压性能。《GB/T 21295-2014服装理化性能的技术要求》中规定达到防雨功能，抗静水压能力不小于13kPa，防暴雨不小于35kPa。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w:t>
      </w:r>
      <w:r>
        <w:rPr>
          <w:rStyle w:val="7"/>
          <w:rFonts w:hint="eastAsia" w:ascii="宋体" w:hAnsi="宋体" w:eastAsia="宋体" w:cs="宋体"/>
          <w:color w:val="525252"/>
          <w:sz w:val="21"/>
          <w:szCs w:val="21"/>
        </w:rPr>
        <w:t>3拒油性能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在防油防污功能服装较常用。梭织类纺织品可以参考《GB/T 21295-2014服装理化性能的技术要求》中的技术要求，按照方法标准《GB/T 19977-2005纺织品拒油性抗碳氢化合物试验》进行试验，达到拒油等级不小于4级。其他类纺织品可以参照或者自定要求。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w:t>
      </w:r>
      <w:r>
        <w:rPr>
          <w:rStyle w:val="7"/>
          <w:rFonts w:hint="eastAsia" w:ascii="宋体" w:hAnsi="宋体" w:eastAsia="宋体" w:cs="宋体"/>
          <w:color w:val="525252"/>
          <w:sz w:val="21"/>
          <w:szCs w:val="21"/>
        </w:rPr>
        <w:t>4易去污性能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梭织类纺织品可以参考《GB/T 21295-2014服装理化性能的技术要求》中的技术要求，按照方法标准《FZ/T 01118-2012纺织品防污性能的检测和评价易去污性》进行试验，达到易去污等级不小于3-4级(本白及漂白可降低半级)。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w:t>
      </w:r>
      <w:r>
        <w:rPr>
          <w:rStyle w:val="7"/>
          <w:rFonts w:hint="eastAsia" w:ascii="宋体" w:hAnsi="宋体" w:eastAsia="宋体" w:cs="宋体"/>
          <w:color w:val="525252"/>
          <w:sz w:val="21"/>
          <w:szCs w:val="21"/>
        </w:rPr>
        <w:t>　5防静电性能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冬季的衣服很多喜欢采用防静电的纺织品作为面料，而考核静电性能的标准方法也有很多，产品标准有《GB 12014-2009防静电服》、《FZ/T 64011-2012静电植绒织物》、《GB/T 22845-2009防静电手套》、《GB/T 24249-2009防静电洁净织物》、《FZ/T 24013-2010耐久型抗静电羊绒针织品》等。方法标准有GB/T《12703.1-2008纺织品静电性能的评定第1部分：静电压半衰期》、《GB/T 12703.2 -2009纺织品静电性能的评定第2部分电荷面密度》、《GB/T 12703.3 -2009纺织品静电性能的评定第3部分电荷量》等。企业常用12703.1考核纺织品的静电半衰期，从而评估织物的等级，分为A级、B级、C级。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w:t>
      </w:r>
      <w:r>
        <w:rPr>
          <w:rStyle w:val="7"/>
          <w:rFonts w:hint="eastAsia" w:ascii="宋体" w:hAnsi="宋体" w:eastAsia="宋体" w:cs="宋体"/>
          <w:color w:val="525252"/>
          <w:sz w:val="21"/>
          <w:szCs w:val="21"/>
        </w:rPr>
        <w:t>6防紫外性能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《GB/T 18830-2009纺织品防紫外线性能的评定》是测试纺织品防紫外性能的唯一国家方法标准。标准中规定了纺织品的防日光紫外性能试验方法、防护水平的表示、评定和标识。标准中规定“当样品的UPF&gt;40，且T(UVA)AV&lt;5%时，可称为防紫外线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w:t>
      </w:r>
      <w:r>
        <w:rPr>
          <w:rStyle w:val="7"/>
          <w:rFonts w:hint="eastAsia" w:ascii="宋体" w:hAnsi="宋体" w:eastAsia="宋体" w:cs="宋体"/>
          <w:color w:val="525252"/>
          <w:sz w:val="21"/>
          <w:szCs w:val="21"/>
        </w:rPr>
        <w:t>7保温性能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FZ/T 73022-2012《针织保暖内衣》要求保温率达到30%以上，引用的方法标准是GB/T 11048-1989《纺织品保温性能试验方法》。若为保暖内衣，可以选择该标准检测。若为其他纺织品，由于GB/T 11048-1989已经作废，可以按照新版标准GB/T 11048-2018来考核克罗值以及热阻，按照《GB/T 35762-2017纺织品热传递性能试验方法平板法》考核热阻、传热系数、克罗值、保温率。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w:t>
      </w:r>
      <w:r>
        <w:rPr>
          <w:rStyle w:val="7"/>
          <w:rFonts w:hint="eastAsia" w:ascii="宋体" w:hAnsi="宋体" w:eastAsia="宋体" w:cs="宋体"/>
          <w:color w:val="525252"/>
          <w:sz w:val="21"/>
          <w:szCs w:val="21"/>
        </w:rPr>
        <w:t>8免烫纺织品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jc w:val="both"/>
        <w:rPr>
          <w:rFonts w:hint="eastAsia" w:ascii="宋体" w:hAnsi="宋体" w:eastAsia="宋体" w:cs="宋体"/>
          <w:color w:val="525252"/>
          <w:sz w:val="21"/>
          <w:szCs w:val="21"/>
        </w:rPr>
      </w:pPr>
      <w:r>
        <w:rPr>
          <w:rFonts w:hint="eastAsia" w:ascii="宋体" w:hAnsi="宋体" w:eastAsia="宋体" w:cs="宋体"/>
          <w:color w:val="525252"/>
          <w:sz w:val="21"/>
          <w:szCs w:val="21"/>
        </w:rPr>
        <w:t>　　衬衫、礼服裙等产品要求具备免烫性能，以方便消费者日常维护。《GB/T 18863-2002免烫纺织品》主要考核洗后外观平整度、接缝外观、褶裥外观等。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378" w:lineRule="atLeast"/>
        <w:ind w:left="0" w:right="0"/>
        <w:jc w:val="left"/>
        <w:rPr>
          <w:color w:val="666666"/>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ZDM0MWNiYWFlNjgyNzdhN2NlNmMyODFlNTFlYTAifQ=="/>
  </w:docVars>
  <w:rsids>
    <w:rsidRoot w:val="00000000"/>
    <w:rsid w:val="41201B50"/>
    <w:rsid w:val="417A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1314</Words>
  <Characters>1669</Characters>
  <Lines>0</Lines>
  <Paragraphs>0</Paragraphs>
  <TotalTime>0</TotalTime>
  <ScaleCrop>false</ScaleCrop>
  <LinksUpToDate>false</LinksUpToDate>
  <CharactersWithSpaces>1733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2022-08-17T07:48:00Z</dcterms:created>
  <dc:creator>Administrator</dc:creator>
  <cp:lastModifiedBy>Administrator</cp:lastModifiedBy>
  <dcterms:modified xsi:type="dcterms:W3CDTF">2022-08-17T08:07:51Z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12B466A156544F688437C0DC9F06F071</vt:lpwstr>
  </property>
</Properties>
</file>